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09" w:rsidRDefault="00950909" w:rsidP="00D63672">
      <w:pPr>
        <w:spacing w:line="360" w:lineRule="auto"/>
        <w:jc w:val="both"/>
        <w:rPr>
          <w:rFonts w:ascii="Palatino Linotype" w:hAnsi="Palatino Linotype" w:cs="Arial"/>
        </w:rPr>
      </w:pPr>
    </w:p>
    <w:p w:rsidR="00DA6217" w:rsidRPr="00D63672" w:rsidRDefault="00DA6217" w:rsidP="00D63672">
      <w:pPr>
        <w:spacing w:line="360" w:lineRule="auto"/>
        <w:jc w:val="both"/>
        <w:rPr>
          <w:rFonts w:ascii="Palatino Linotype" w:hAnsi="Palatino Linotype" w:cs="Arial"/>
        </w:rPr>
      </w:pPr>
    </w:p>
    <w:p w:rsidR="00D06012" w:rsidRPr="00D63672" w:rsidRDefault="00D06012" w:rsidP="00D63672">
      <w:pPr>
        <w:spacing w:line="360" w:lineRule="auto"/>
        <w:jc w:val="both"/>
        <w:rPr>
          <w:rFonts w:ascii="Palatino Linotype" w:hAnsi="Palatino Linotype" w:cs="Arial"/>
        </w:rPr>
      </w:pPr>
      <w:r w:rsidRPr="00D63672">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D63672">
        <w:rPr>
          <w:rFonts w:ascii="Palatino Linotype" w:hAnsi="Palatino Linotype" w:cs="Arial"/>
        </w:rPr>
        <w:t xml:space="preserve"> de México, de fecha </w:t>
      </w:r>
      <w:r w:rsidR="0059006B" w:rsidRPr="00D63672">
        <w:rPr>
          <w:rFonts w:ascii="Palatino Linotype" w:hAnsi="Palatino Linotype" w:cs="Arial"/>
        </w:rPr>
        <w:t xml:space="preserve">uno </w:t>
      </w:r>
      <w:r w:rsidRPr="00D63672">
        <w:rPr>
          <w:rFonts w:ascii="Palatino Linotype" w:hAnsi="Palatino Linotype" w:cs="Arial"/>
        </w:rPr>
        <w:t xml:space="preserve">de </w:t>
      </w:r>
      <w:r w:rsidR="0059006B" w:rsidRPr="00D63672">
        <w:rPr>
          <w:rFonts w:ascii="Palatino Linotype" w:hAnsi="Palatino Linotype" w:cs="Arial"/>
        </w:rPr>
        <w:t>marzo</w:t>
      </w:r>
      <w:r w:rsidR="00A558F2" w:rsidRPr="00D63672">
        <w:rPr>
          <w:rFonts w:ascii="Palatino Linotype" w:hAnsi="Palatino Linotype" w:cs="Arial"/>
        </w:rPr>
        <w:t xml:space="preserve"> d</w:t>
      </w:r>
      <w:r w:rsidRPr="00D63672">
        <w:rPr>
          <w:rFonts w:ascii="Palatino Linotype" w:hAnsi="Palatino Linotype" w:cs="Arial"/>
        </w:rPr>
        <w:t xml:space="preserve">e dos mil </w:t>
      </w:r>
      <w:r w:rsidR="00AA2766" w:rsidRPr="00D63672">
        <w:rPr>
          <w:rFonts w:ascii="Palatino Linotype" w:hAnsi="Palatino Linotype" w:cs="Arial"/>
        </w:rPr>
        <w:t>diecisiete</w:t>
      </w:r>
      <w:r w:rsidRPr="00D63672">
        <w:rPr>
          <w:rFonts w:ascii="Palatino Linotype" w:hAnsi="Palatino Linotype" w:cs="Arial"/>
        </w:rPr>
        <w:t>.</w:t>
      </w:r>
    </w:p>
    <w:p w:rsidR="00D06012" w:rsidRPr="00D63672" w:rsidRDefault="00D06012" w:rsidP="00D63672">
      <w:pPr>
        <w:spacing w:line="360" w:lineRule="auto"/>
        <w:jc w:val="both"/>
        <w:rPr>
          <w:rFonts w:ascii="Palatino Linotype" w:hAnsi="Palatino Linotype" w:cs="Arial"/>
        </w:rPr>
      </w:pPr>
    </w:p>
    <w:p w:rsidR="00934DF1" w:rsidRPr="00D63672" w:rsidRDefault="007B5EE3" w:rsidP="00D63672">
      <w:pPr>
        <w:spacing w:line="360" w:lineRule="auto"/>
        <w:jc w:val="both"/>
        <w:rPr>
          <w:rFonts w:ascii="Palatino Linotype" w:hAnsi="Palatino Linotype" w:cs="Arial"/>
          <w:b/>
        </w:rPr>
      </w:pPr>
      <w:r w:rsidRPr="00D63672">
        <w:rPr>
          <w:rFonts w:ascii="Palatino Linotype" w:hAnsi="Palatino Linotype" w:cs="Arial"/>
          <w:b/>
        </w:rPr>
        <w:t>VISTO</w:t>
      </w:r>
      <w:r w:rsidRPr="00D63672">
        <w:rPr>
          <w:rFonts w:ascii="Palatino Linotype" w:hAnsi="Palatino Linotype" w:cs="Arial"/>
        </w:rPr>
        <w:t xml:space="preserve"> el expediente formado con motivo del recurso de revisión </w:t>
      </w:r>
      <w:r w:rsidR="0059006B" w:rsidRPr="00D63672">
        <w:rPr>
          <w:rFonts w:ascii="Palatino Linotype" w:hAnsi="Palatino Linotype" w:cs="Arial"/>
          <w:b/>
        </w:rPr>
        <w:t>00001/INFOEM/IP/RR-E/2017</w:t>
      </w:r>
      <w:r w:rsidRPr="00D63672">
        <w:rPr>
          <w:rFonts w:ascii="Palatino Linotype" w:hAnsi="Palatino Linotype" w:cs="Arial"/>
          <w:b/>
        </w:rPr>
        <w:t>,</w:t>
      </w:r>
      <w:r w:rsidRPr="00D63672">
        <w:rPr>
          <w:rFonts w:ascii="Palatino Linotype" w:hAnsi="Palatino Linotype" w:cs="Arial"/>
        </w:rPr>
        <w:t xml:space="preserve"> promovido por el </w:t>
      </w:r>
      <w:r w:rsidRPr="00D63672">
        <w:rPr>
          <w:rFonts w:ascii="Palatino Linotype" w:hAnsi="Palatino Linotype" w:cs="Arial"/>
          <w:b/>
        </w:rPr>
        <w:t xml:space="preserve">C. </w:t>
      </w:r>
      <w:proofErr w:type="spellStart"/>
      <w:r w:rsidR="00064D7A" w:rsidRPr="00064D7A">
        <w:rPr>
          <w:rFonts w:ascii="Palatino Linotype" w:hAnsi="Palatino Linotype" w:cs="Arial"/>
          <w:b/>
        </w:rPr>
        <w:t>Xxxx</w:t>
      </w:r>
      <w:proofErr w:type="spellEnd"/>
      <w:r w:rsidR="00064D7A" w:rsidRPr="00064D7A">
        <w:rPr>
          <w:rFonts w:ascii="Palatino Linotype" w:hAnsi="Palatino Linotype" w:cs="Arial"/>
          <w:b/>
        </w:rPr>
        <w:t xml:space="preserve"> </w:t>
      </w:r>
      <w:proofErr w:type="spellStart"/>
      <w:r w:rsidR="00064D7A" w:rsidRPr="00064D7A">
        <w:rPr>
          <w:rFonts w:ascii="Palatino Linotype" w:hAnsi="Palatino Linotype" w:cs="Arial"/>
          <w:b/>
        </w:rPr>
        <w:t>Xxxx</w:t>
      </w:r>
      <w:proofErr w:type="spellEnd"/>
      <w:r w:rsidR="00064D7A" w:rsidRPr="00064D7A">
        <w:rPr>
          <w:rFonts w:ascii="Palatino Linotype" w:hAnsi="Palatino Linotype" w:cs="Arial"/>
          <w:b/>
        </w:rPr>
        <w:t xml:space="preserve"> </w:t>
      </w:r>
      <w:proofErr w:type="spellStart"/>
      <w:r w:rsidR="00064D7A" w:rsidRPr="00064D7A">
        <w:rPr>
          <w:rFonts w:ascii="Palatino Linotype" w:hAnsi="Palatino Linotype" w:cs="Arial"/>
          <w:b/>
        </w:rPr>
        <w:t>Xxxxxxxx</w:t>
      </w:r>
      <w:proofErr w:type="spellEnd"/>
      <w:r w:rsidRPr="00D63672">
        <w:rPr>
          <w:rFonts w:ascii="Palatino Linotype" w:hAnsi="Palatino Linotype" w:cs="Arial"/>
          <w:b/>
        </w:rPr>
        <w:t xml:space="preserve">, </w:t>
      </w:r>
      <w:r w:rsidRPr="00D63672">
        <w:rPr>
          <w:rFonts w:ascii="Palatino Linotype" w:hAnsi="Palatino Linotype" w:cs="Arial"/>
        </w:rPr>
        <w:t>en lo sucesivo</w:t>
      </w:r>
      <w:r w:rsidRPr="00D63672">
        <w:rPr>
          <w:rFonts w:ascii="Palatino Linotype" w:hAnsi="Palatino Linotype" w:cs="Arial"/>
          <w:b/>
        </w:rPr>
        <w:t xml:space="preserve"> EL RECURRENTE,</w:t>
      </w:r>
      <w:r w:rsidRPr="00D63672">
        <w:rPr>
          <w:rFonts w:ascii="Palatino Linotype" w:hAnsi="Palatino Linotype" w:cs="Arial"/>
        </w:rPr>
        <w:t xml:space="preserve"> </w:t>
      </w:r>
      <w:r w:rsidR="00934DF1" w:rsidRPr="00D63672">
        <w:rPr>
          <w:rFonts w:ascii="Palatino Linotype" w:hAnsi="Palatino Linotype" w:cs="Arial"/>
        </w:rPr>
        <w:t xml:space="preserve">en contra de la </w:t>
      </w:r>
      <w:r w:rsidR="004150C2" w:rsidRPr="00D63672">
        <w:rPr>
          <w:rFonts w:ascii="Palatino Linotype" w:hAnsi="Palatino Linotype" w:cs="Arial"/>
        </w:rPr>
        <w:t xml:space="preserve">falta de </w:t>
      </w:r>
      <w:r w:rsidR="00934DF1" w:rsidRPr="00D63672">
        <w:rPr>
          <w:rFonts w:ascii="Palatino Linotype" w:hAnsi="Palatino Linotype" w:cs="Arial"/>
        </w:rPr>
        <w:t xml:space="preserve">respuesta </w:t>
      </w:r>
      <w:r w:rsidR="00890CC6" w:rsidRPr="00D63672">
        <w:rPr>
          <w:rFonts w:ascii="Palatino Linotype" w:hAnsi="Palatino Linotype" w:cs="Arial"/>
        </w:rPr>
        <w:t>de</w:t>
      </w:r>
      <w:r w:rsidR="00934DF1" w:rsidRPr="00D63672">
        <w:rPr>
          <w:rFonts w:ascii="Palatino Linotype" w:hAnsi="Palatino Linotype" w:cs="Arial"/>
        </w:rPr>
        <w:t xml:space="preserve"> l</w:t>
      </w:r>
      <w:r w:rsidR="0059006B" w:rsidRPr="00D63672">
        <w:rPr>
          <w:rFonts w:ascii="Palatino Linotype" w:hAnsi="Palatino Linotype" w:cs="Arial"/>
        </w:rPr>
        <w:t>a</w:t>
      </w:r>
      <w:r w:rsidR="00934DF1" w:rsidRPr="00D63672">
        <w:rPr>
          <w:rFonts w:ascii="Palatino Linotype" w:hAnsi="Palatino Linotype" w:cs="Arial"/>
        </w:rPr>
        <w:t xml:space="preserve"> </w:t>
      </w:r>
      <w:r w:rsidR="0059006B" w:rsidRPr="00D63672">
        <w:rPr>
          <w:rFonts w:ascii="Palatino Linotype" w:hAnsi="Palatino Linotype" w:cs="Arial"/>
          <w:b/>
        </w:rPr>
        <w:t>Secretaría del Medio Ambiente</w:t>
      </w:r>
      <w:r w:rsidR="00934DF1" w:rsidRPr="00D63672">
        <w:rPr>
          <w:rFonts w:ascii="Palatino Linotype" w:hAnsi="Palatino Linotype" w:cs="Arial"/>
          <w:b/>
        </w:rPr>
        <w:t xml:space="preserve">, </w:t>
      </w:r>
      <w:r w:rsidR="00934DF1" w:rsidRPr="00D63672">
        <w:rPr>
          <w:rFonts w:ascii="Palatino Linotype" w:hAnsi="Palatino Linotype" w:cs="Arial"/>
        </w:rPr>
        <w:t xml:space="preserve">en lo sucesivo </w:t>
      </w:r>
      <w:r w:rsidR="00934DF1" w:rsidRPr="00D63672">
        <w:rPr>
          <w:rFonts w:ascii="Palatino Linotype" w:hAnsi="Palatino Linotype" w:cs="Arial"/>
          <w:b/>
        </w:rPr>
        <w:t xml:space="preserve">EL SUJETO OBLIGADO, </w:t>
      </w:r>
      <w:r w:rsidR="00934DF1" w:rsidRPr="00D63672">
        <w:rPr>
          <w:rFonts w:ascii="Palatino Linotype" w:hAnsi="Palatino Linotype" w:cs="Arial"/>
        </w:rPr>
        <w:t xml:space="preserve">se procede a dictar la presente resolución con base en lo siguiente: </w:t>
      </w:r>
    </w:p>
    <w:p w:rsidR="00934DF1" w:rsidRPr="00D63672" w:rsidRDefault="00934DF1" w:rsidP="00D63672">
      <w:pPr>
        <w:spacing w:line="360" w:lineRule="auto"/>
        <w:jc w:val="both"/>
        <w:rPr>
          <w:rFonts w:ascii="Palatino Linotype" w:hAnsi="Palatino Linotype" w:cs="Arial"/>
        </w:rPr>
      </w:pPr>
    </w:p>
    <w:p w:rsidR="00D06012" w:rsidRPr="00D63672" w:rsidRDefault="00D06012" w:rsidP="00D63672">
      <w:pPr>
        <w:spacing w:line="360" w:lineRule="auto"/>
        <w:jc w:val="center"/>
        <w:rPr>
          <w:rFonts w:ascii="Palatino Linotype" w:hAnsi="Palatino Linotype" w:cs="Arial"/>
          <w:b/>
          <w:bCs/>
          <w:spacing w:val="60"/>
          <w:lang w:val="es-ES_tradnl"/>
        </w:rPr>
      </w:pPr>
      <w:r w:rsidRPr="00D63672">
        <w:rPr>
          <w:rFonts w:ascii="Palatino Linotype" w:hAnsi="Palatino Linotype" w:cs="Arial"/>
          <w:b/>
          <w:bCs/>
          <w:spacing w:val="60"/>
          <w:lang w:val="es-ES_tradnl"/>
        </w:rPr>
        <w:t>RESULTANDO</w:t>
      </w:r>
    </w:p>
    <w:p w:rsidR="00D06012" w:rsidRPr="00D63672" w:rsidRDefault="00D06012" w:rsidP="00D63672">
      <w:pPr>
        <w:spacing w:line="360" w:lineRule="auto"/>
        <w:jc w:val="center"/>
        <w:rPr>
          <w:rFonts w:ascii="Palatino Linotype" w:hAnsi="Palatino Linotype" w:cs="Arial"/>
          <w:b/>
          <w:bCs/>
          <w:spacing w:val="60"/>
          <w:lang w:val="es-ES_tradnl"/>
        </w:rPr>
      </w:pPr>
    </w:p>
    <w:p w:rsidR="00D06012" w:rsidRPr="00D63672" w:rsidRDefault="007B5EE3" w:rsidP="00D63672">
      <w:pPr>
        <w:spacing w:line="360" w:lineRule="auto"/>
        <w:jc w:val="both"/>
        <w:rPr>
          <w:rFonts w:ascii="Palatino Linotype" w:hAnsi="Palatino Linotype" w:cs="Arial"/>
          <w:b/>
          <w:bCs/>
        </w:rPr>
      </w:pPr>
      <w:r w:rsidRPr="00D63672">
        <w:rPr>
          <w:rFonts w:ascii="Palatino Linotype" w:hAnsi="Palatino Linotype" w:cs="Arial"/>
          <w:b/>
          <w:sz w:val="28"/>
          <w:szCs w:val="28"/>
        </w:rPr>
        <w:t>I.</w:t>
      </w:r>
      <w:r w:rsidRPr="00D63672">
        <w:rPr>
          <w:rFonts w:ascii="Palatino Linotype" w:hAnsi="Palatino Linotype" w:cs="Arial"/>
          <w:b/>
        </w:rPr>
        <w:t xml:space="preserve"> </w:t>
      </w:r>
      <w:r w:rsidR="000F3671" w:rsidRPr="00D63672">
        <w:rPr>
          <w:rFonts w:ascii="Palatino Linotype" w:hAnsi="Palatino Linotype" w:cs="Arial"/>
        </w:rPr>
        <w:t xml:space="preserve">El </w:t>
      </w:r>
      <w:r w:rsidR="009F0448">
        <w:rPr>
          <w:rFonts w:ascii="Palatino Linotype" w:hAnsi="Palatino Linotype" w:cs="Arial"/>
        </w:rPr>
        <w:t xml:space="preserve">ocho </w:t>
      </w:r>
      <w:r w:rsidR="00627DAA" w:rsidRPr="00D63672">
        <w:rPr>
          <w:rFonts w:ascii="Palatino Linotype" w:hAnsi="Palatino Linotype" w:cs="Arial"/>
        </w:rPr>
        <w:t xml:space="preserve">de </w:t>
      </w:r>
      <w:r w:rsidR="00934DF1" w:rsidRPr="00D63672">
        <w:rPr>
          <w:rFonts w:ascii="Palatino Linotype" w:hAnsi="Palatino Linotype" w:cs="Arial"/>
        </w:rPr>
        <w:t xml:space="preserve">noviembre </w:t>
      </w:r>
      <w:r w:rsidR="00D06012" w:rsidRPr="00D63672">
        <w:rPr>
          <w:rFonts w:ascii="Palatino Linotype" w:hAnsi="Palatino Linotype" w:cs="Arial"/>
        </w:rPr>
        <w:t xml:space="preserve">de dos </w:t>
      </w:r>
      <w:r w:rsidR="00D06012" w:rsidRPr="00D63672">
        <w:rPr>
          <w:rFonts w:ascii="Palatino Linotype" w:hAnsi="Palatino Linotype"/>
        </w:rPr>
        <w:t>mil</w:t>
      </w:r>
      <w:r w:rsidR="00D06012" w:rsidRPr="00D63672">
        <w:rPr>
          <w:rFonts w:ascii="Palatino Linotype" w:hAnsi="Palatino Linotype" w:cs="Arial"/>
        </w:rPr>
        <w:t xml:space="preserve"> dieciséis, </w:t>
      </w:r>
      <w:r w:rsidR="00643CCD" w:rsidRPr="00D63672">
        <w:rPr>
          <w:rFonts w:ascii="Palatino Linotype" w:hAnsi="Palatino Linotype" w:cs="Arial"/>
          <w:b/>
        </w:rPr>
        <w:t>EL</w:t>
      </w:r>
      <w:r w:rsidR="00D06012" w:rsidRPr="00D63672">
        <w:rPr>
          <w:rFonts w:ascii="Palatino Linotype" w:hAnsi="Palatino Linotype" w:cs="Arial"/>
          <w:b/>
        </w:rPr>
        <w:t xml:space="preserve"> RECURRENTE</w:t>
      </w:r>
      <w:r w:rsidR="00D06012" w:rsidRPr="00D63672">
        <w:rPr>
          <w:rFonts w:ascii="Palatino Linotype" w:hAnsi="Palatino Linotype" w:cs="Arial"/>
        </w:rPr>
        <w:t xml:space="preserve"> presentó </w:t>
      </w:r>
      <w:r w:rsidR="0059006B" w:rsidRPr="00D63672">
        <w:rPr>
          <w:rFonts w:ascii="Palatino Linotype" w:hAnsi="Palatino Linotype" w:cs="Arial"/>
        </w:rPr>
        <w:t xml:space="preserve">de manera escrita en formato libre </w:t>
      </w:r>
      <w:r w:rsidR="00D06012" w:rsidRPr="00D63672">
        <w:rPr>
          <w:rFonts w:ascii="Palatino Linotype" w:hAnsi="Palatino Linotype" w:cs="Arial"/>
        </w:rPr>
        <w:t>ante</w:t>
      </w:r>
      <w:r w:rsidR="007F72D8" w:rsidRPr="00D63672">
        <w:rPr>
          <w:rFonts w:ascii="Palatino Linotype" w:hAnsi="Palatino Linotype" w:cs="Arial"/>
        </w:rPr>
        <w:t xml:space="preserve"> la Dirección General de Ordenamiento e Impacto Ambiental del </w:t>
      </w:r>
      <w:r w:rsidR="00D06012" w:rsidRPr="00D63672">
        <w:rPr>
          <w:rFonts w:ascii="Palatino Linotype" w:hAnsi="Palatino Linotype" w:cs="Arial"/>
          <w:b/>
        </w:rPr>
        <w:t>SUJETO OBLIGADO</w:t>
      </w:r>
      <w:r w:rsidR="00D06012" w:rsidRPr="00D63672">
        <w:rPr>
          <w:rFonts w:ascii="Palatino Linotype" w:hAnsi="Palatino Linotype" w:cs="Arial"/>
        </w:rPr>
        <w:t>, la solicitud de acceso a la información pública, mediante la cual solicitó</w:t>
      </w:r>
      <w:r w:rsidR="007F72D8" w:rsidRPr="00D63672">
        <w:rPr>
          <w:rFonts w:ascii="Palatino Linotype" w:hAnsi="Palatino Linotype" w:cs="Arial"/>
        </w:rPr>
        <w:t xml:space="preserve"> copias simples de </w:t>
      </w:r>
      <w:r w:rsidR="00D06012" w:rsidRPr="00D63672">
        <w:rPr>
          <w:rFonts w:ascii="Palatino Linotype" w:hAnsi="Palatino Linotype" w:cs="Arial"/>
        </w:rPr>
        <w:t xml:space="preserve">lo siguiente: </w:t>
      </w:r>
    </w:p>
    <w:p w:rsidR="00D06012" w:rsidRPr="00D63672" w:rsidRDefault="00D06012" w:rsidP="00D63672">
      <w:pPr>
        <w:spacing w:line="360" w:lineRule="auto"/>
        <w:jc w:val="both"/>
        <w:rPr>
          <w:rFonts w:ascii="Palatino Linotype" w:hAnsi="Palatino Linotype" w:cs="Arial"/>
        </w:rPr>
      </w:pPr>
    </w:p>
    <w:p w:rsidR="00D06012" w:rsidRPr="00D63672" w:rsidRDefault="00D06012" w:rsidP="00D63672">
      <w:pPr>
        <w:spacing w:line="276" w:lineRule="auto"/>
        <w:ind w:left="851" w:right="901"/>
        <w:jc w:val="both"/>
        <w:rPr>
          <w:rFonts w:ascii="Palatino Linotype" w:hAnsi="Palatino Linotype" w:cs="Arial"/>
          <w:i/>
          <w:sz w:val="22"/>
          <w:szCs w:val="22"/>
          <w:lang w:val="es-MX" w:eastAsia="es-MX"/>
        </w:rPr>
      </w:pPr>
      <w:r w:rsidRPr="00D63672">
        <w:rPr>
          <w:rFonts w:ascii="Palatino Linotype" w:hAnsi="Palatino Linotype" w:cs="Arial"/>
          <w:i/>
          <w:sz w:val="22"/>
          <w:szCs w:val="22"/>
          <w:lang w:eastAsia="es-MX"/>
        </w:rPr>
        <w:t>“</w:t>
      </w:r>
      <w:r w:rsidR="0059006B" w:rsidRPr="00D63672">
        <w:rPr>
          <w:rFonts w:ascii="Palatino Linotype" w:hAnsi="Palatino Linotype" w:cs="Arial"/>
          <w:i/>
          <w:sz w:val="22"/>
          <w:szCs w:val="22"/>
          <w:lang w:eastAsia="es-MX"/>
        </w:rPr>
        <w:t>…En el ejercicio de mi derecho de acceso a la información pública le pido me sean entregadas en copias simples el dictamen y su prórroga vigente en materia de Impacto Ambiental emitidos esta Dirección a favor de mina de arena denominada</w:t>
      </w:r>
      <w:r w:rsidR="0075600F">
        <w:rPr>
          <w:rFonts w:ascii="Palatino Linotype" w:hAnsi="Palatino Linotype" w:cs="Arial"/>
          <w:i/>
          <w:sz w:val="22"/>
          <w:szCs w:val="22"/>
          <w:lang w:eastAsia="es-MX"/>
        </w:rPr>
        <w:t xml:space="preserve"> XXXXXXXXXX XXXXXXXX </w:t>
      </w:r>
      <w:proofErr w:type="spellStart"/>
      <w:r w:rsidR="0075600F">
        <w:rPr>
          <w:rFonts w:ascii="Palatino Linotype" w:hAnsi="Palatino Linotype" w:cs="Arial"/>
          <w:i/>
          <w:sz w:val="22"/>
          <w:szCs w:val="22"/>
          <w:lang w:eastAsia="es-MX"/>
        </w:rPr>
        <w:t>XXXXXXXX</w:t>
      </w:r>
      <w:proofErr w:type="spellEnd"/>
      <w:r w:rsidR="0059006B" w:rsidRPr="00D63672">
        <w:rPr>
          <w:rFonts w:ascii="Palatino Linotype" w:hAnsi="Palatino Linotype" w:cs="Arial"/>
          <w:i/>
          <w:sz w:val="22"/>
          <w:szCs w:val="22"/>
          <w:lang w:eastAsia="es-MX"/>
        </w:rPr>
        <w:t>, Estado de México</w:t>
      </w:r>
      <w:r w:rsidR="007F72D8" w:rsidRPr="00D63672">
        <w:rPr>
          <w:rFonts w:ascii="Palatino Linotype" w:hAnsi="Palatino Linotype" w:cs="Arial"/>
          <w:i/>
          <w:sz w:val="22"/>
          <w:szCs w:val="22"/>
          <w:lang w:eastAsia="es-MX"/>
        </w:rPr>
        <w:t>…</w:t>
      </w:r>
      <w:r w:rsidR="00CC5A44" w:rsidRPr="00D63672">
        <w:rPr>
          <w:rFonts w:ascii="Palatino Linotype" w:hAnsi="Palatino Linotype" w:cs="Arial"/>
          <w:i/>
          <w:sz w:val="22"/>
          <w:szCs w:val="22"/>
          <w:lang w:eastAsia="es-MX"/>
        </w:rPr>
        <w:t>”</w:t>
      </w:r>
      <w:r w:rsidRPr="00D63672">
        <w:rPr>
          <w:rFonts w:ascii="Palatino Linotype" w:hAnsi="Palatino Linotype" w:cs="Arial"/>
          <w:i/>
          <w:sz w:val="22"/>
          <w:szCs w:val="22"/>
          <w:lang w:val="es-MX" w:eastAsia="es-MX"/>
        </w:rPr>
        <w:t xml:space="preserve"> (</w:t>
      </w:r>
      <w:proofErr w:type="gramStart"/>
      <w:r w:rsidRPr="00D63672">
        <w:rPr>
          <w:rFonts w:ascii="Palatino Linotype" w:hAnsi="Palatino Linotype" w:cs="Arial"/>
          <w:i/>
          <w:sz w:val="22"/>
          <w:szCs w:val="22"/>
          <w:lang w:val="es-MX" w:eastAsia="es-MX"/>
        </w:rPr>
        <w:t>sic</w:t>
      </w:r>
      <w:proofErr w:type="gramEnd"/>
      <w:r w:rsidRPr="00D63672">
        <w:rPr>
          <w:rFonts w:ascii="Palatino Linotype" w:hAnsi="Palatino Linotype" w:cs="Arial"/>
          <w:i/>
          <w:sz w:val="22"/>
          <w:szCs w:val="22"/>
          <w:lang w:val="es-MX" w:eastAsia="es-MX"/>
        </w:rPr>
        <w:t>)</w:t>
      </w:r>
    </w:p>
    <w:p w:rsidR="00D06012" w:rsidRDefault="00D06012" w:rsidP="00D63672">
      <w:pPr>
        <w:spacing w:line="360" w:lineRule="auto"/>
        <w:ind w:right="901"/>
        <w:jc w:val="both"/>
        <w:rPr>
          <w:rFonts w:ascii="Palatino Linotype" w:hAnsi="Palatino Linotype" w:cs="Arial"/>
          <w:i/>
          <w:sz w:val="22"/>
          <w:szCs w:val="22"/>
          <w:lang w:val="es-MX" w:eastAsia="es-MX"/>
        </w:rPr>
      </w:pPr>
    </w:p>
    <w:p w:rsidR="00D63672" w:rsidRDefault="00D63672" w:rsidP="00D63672">
      <w:pPr>
        <w:spacing w:before="240" w:after="240" w:line="360" w:lineRule="auto"/>
        <w:ind w:right="51"/>
        <w:contextualSpacing/>
        <w:jc w:val="both"/>
        <w:rPr>
          <w:rFonts w:ascii="Palatino Linotype" w:hAnsi="Palatino Linotype" w:cs="Arial"/>
          <w:lang w:val="es-ES_tradnl"/>
        </w:rPr>
      </w:pPr>
      <w:r>
        <w:rPr>
          <w:rFonts w:ascii="Palatino Linotype" w:hAnsi="Palatino Linotype" w:cs="Arial"/>
          <w:lang w:val="es-ES_tradnl"/>
        </w:rPr>
        <w:t xml:space="preserve">Se inserta la </w:t>
      </w:r>
      <w:r w:rsidR="00A3133D">
        <w:rPr>
          <w:rFonts w:ascii="Palatino Linotype" w:hAnsi="Palatino Linotype" w:cs="Arial"/>
          <w:lang w:val="es-ES_tradnl"/>
        </w:rPr>
        <w:t>imagen</w:t>
      </w:r>
      <w:r>
        <w:rPr>
          <w:rFonts w:ascii="Palatino Linotype" w:hAnsi="Palatino Linotype" w:cs="Arial"/>
          <w:lang w:val="es-ES_tradnl"/>
        </w:rPr>
        <w:t xml:space="preserve"> correspondiente al escrito toda vez que resultan ser necesario para el estudio de</w:t>
      </w:r>
      <w:r w:rsidR="004A16AC">
        <w:rPr>
          <w:rFonts w:ascii="Palatino Linotype" w:hAnsi="Palatino Linotype" w:cs="Arial"/>
          <w:lang w:val="es-ES_tradnl"/>
        </w:rPr>
        <w:t>l presente recurso de revisión:</w:t>
      </w:r>
    </w:p>
    <w:p w:rsidR="00064D7A" w:rsidRDefault="00FB03EA" w:rsidP="00D63672">
      <w:pPr>
        <w:spacing w:before="240" w:after="240" w:line="360" w:lineRule="auto"/>
        <w:ind w:right="51"/>
        <w:contextualSpacing/>
        <w:jc w:val="both"/>
        <w:rPr>
          <w:rFonts w:ascii="Palatino Linotype" w:hAnsi="Palatino Linotype" w:cs="Arial"/>
          <w:lang w:val="es-ES_tradnl"/>
        </w:rPr>
      </w:pPr>
      <w:r>
        <w:rPr>
          <w:rFonts w:ascii="Palatino Linotype" w:hAnsi="Palatino Linotype" w:cs="Arial"/>
          <w:noProof/>
          <w:lang w:val="es-MX" w:eastAsia="es-MX"/>
        </w:rPr>
        <w:lastRenderedPageBreak/>
        <w:drawing>
          <wp:inline distT="0" distB="0" distL="0" distR="0">
            <wp:extent cx="5716800" cy="70698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48063"/>
                    <a:stretch/>
                  </pic:blipFill>
                  <pic:spPr bwMode="auto">
                    <a:xfrm>
                      <a:off x="0" y="0"/>
                      <a:ext cx="5732234" cy="7088895"/>
                    </a:xfrm>
                    <a:prstGeom prst="rect">
                      <a:avLst/>
                    </a:prstGeom>
                    <a:noFill/>
                    <a:ln>
                      <a:noFill/>
                    </a:ln>
                    <a:extLst>
                      <a:ext uri="{53640926-AAD7-44D8-BBD7-CCE9431645EC}">
                        <a14:shadowObscured xmlns:a14="http://schemas.microsoft.com/office/drawing/2010/main"/>
                      </a:ext>
                    </a:extLst>
                  </pic:spPr>
                </pic:pic>
              </a:graphicData>
            </a:graphic>
          </wp:inline>
        </w:drawing>
      </w:r>
    </w:p>
    <w:p w:rsidR="00B56118" w:rsidRPr="002C6CD0" w:rsidRDefault="00D06012" w:rsidP="00D63672">
      <w:pPr>
        <w:spacing w:line="360" w:lineRule="auto"/>
        <w:jc w:val="both"/>
        <w:rPr>
          <w:rFonts w:ascii="Palatino Linotype" w:hAnsi="Palatino Linotype" w:cs="Arial"/>
          <w:lang w:val="es-MX"/>
        </w:rPr>
      </w:pPr>
      <w:r w:rsidRPr="00D63672">
        <w:rPr>
          <w:rFonts w:ascii="Palatino Linotype" w:hAnsi="Palatino Linotype" w:cs="Arial"/>
          <w:b/>
        </w:rPr>
        <w:t>MODALIDAD DE ENTREGA:</w:t>
      </w:r>
      <w:r w:rsidRPr="00D63672">
        <w:rPr>
          <w:rFonts w:ascii="Palatino Linotype" w:hAnsi="Palatino Linotype" w:cs="Arial"/>
        </w:rPr>
        <w:t xml:space="preserve"> </w:t>
      </w:r>
      <w:r w:rsidR="00B56118" w:rsidRPr="00D63672">
        <w:rPr>
          <w:rFonts w:ascii="Palatino Linotype" w:hAnsi="Palatino Linotype" w:cs="Arial"/>
          <w:lang w:val="es-MX"/>
        </w:rPr>
        <w:t xml:space="preserve">Domicilio </w:t>
      </w:r>
      <w:r w:rsidR="009F0448">
        <w:rPr>
          <w:rFonts w:ascii="Palatino Linotype" w:hAnsi="Palatino Linotype" w:cs="Arial"/>
          <w:lang w:val="es-MX"/>
        </w:rPr>
        <w:t>particular</w:t>
      </w:r>
      <w:r w:rsidR="002C6CD0">
        <w:rPr>
          <w:rFonts w:ascii="Palatino Linotype" w:hAnsi="Palatino Linotype" w:cs="Arial"/>
          <w:lang w:val="es-MX"/>
        </w:rPr>
        <w:t xml:space="preserve"> señalado </w:t>
      </w:r>
      <w:r w:rsidR="00B56118" w:rsidRPr="00D63672">
        <w:rPr>
          <w:rFonts w:ascii="Palatino Linotype" w:hAnsi="Palatino Linotype" w:cs="Arial"/>
          <w:lang w:val="es-MX"/>
        </w:rPr>
        <w:t>para recibir notificaciones</w:t>
      </w:r>
      <w:r w:rsidR="00B56118" w:rsidRPr="00D63672">
        <w:rPr>
          <w:rFonts w:ascii="Palatino Linotype" w:hAnsi="Palatino Linotype" w:cs="Arial"/>
          <w:lang w:val="es-ES_tradnl"/>
        </w:rPr>
        <w:t xml:space="preserve">.  </w:t>
      </w:r>
    </w:p>
    <w:p w:rsidR="00950909" w:rsidRPr="00D63672" w:rsidRDefault="00950909" w:rsidP="00D63672">
      <w:pPr>
        <w:spacing w:line="360" w:lineRule="auto"/>
        <w:jc w:val="both"/>
        <w:rPr>
          <w:rFonts w:ascii="Palatino Linotype" w:hAnsi="Palatino Linotype"/>
          <w:b/>
          <w:sz w:val="28"/>
          <w:szCs w:val="28"/>
          <w:lang w:val="es-MX"/>
        </w:rPr>
      </w:pPr>
    </w:p>
    <w:p w:rsidR="004150C2" w:rsidRPr="00D63672" w:rsidRDefault="00193749" w:rsidP="00D63672">
      <w:pPr>
        <w:spacing w:line="360" w:lineRule="auto"/>
        <w:jc w:val="both"/>
        <w:rPr>
          <w:rFonts w:ascii="Palatino Linotype" w:hAnsi="Palatino Linotype"/>
        </w:rPr>
      </w:pPr>
      <w:r w:rsidRPr="00D63672">
        <w:rPr>
          <w:rFonts w:ascii="Palatino Linotype" w:hAnsi="Palatino Linotype"/>
          <w:b/>
          <w:sz w:val="28"/>
          <w:szCs w:val="28"/>
          <w:lang w:val="es-MX"/>
        </w:rPr>
        <w:t>II.</w:t>
      </w:r>
      <w:r w:rsidRPr="00D63672">
        <w:rPr>
          <w:rFonts w:ascii="Palatino Linotype" w:hAnsi="Palatino Linotype"/>
          <w:sz w:val="28"/>
          <w:szCs w:val="28"/>
          <w:lang w:val="es-MX"/>
        </w:rPr>
        <w:t xml:space="preserve"> </w:t>
      </w:r>
      <w:r w:rsidRPr="00D63672">
        <w:rPr>
          <w:rFonts w:ascii="Palatino Linotype" w:hAnsi="Palatino Linotype"/>
        </w:rPr>
        <w:t>De</w:t>
      </w:r>
      <w:r w:rsidR="002A4655" w:rsidRPr="00D63672">
        <w:rPr>
          <w:rFonts w:ascii="Palatino Linotype" w:hAnsi="Palatino Linotype"/>
        </w:rPr>
        <w:t xml:space="preserve">l escrito de interposición del recurso de revisión </w:t>
      </w:r>
      <w:r w:rsidR="002A4655" w:rsidRPr="00D63672">
        <w:rPr>
          <w:rFonts w:ascii="Palatino Linotype" w:hAnsi="Palatino Linotype"/>
          <w:b/>
        </w:rPr>
        <w:t xml:space="preserve">EL RECURRENTE </w:t>
      </w:r>
      <w:r w:rsidR="002A4655" w:rsidRPr="00D63672">
        <w:rPr>
          <w:rFonts w:ascii="Palatino Linotype" w:hAnsi="Palatino Linotype"/>
        </w:rPr>
        <w:t>refiere que no se le proporcionó respue</w:t>
      </w:r>
      <w:r w:rsidR="004150C2" w:rsidRPr="00D63672">
        <w:rPr>
          <w:rFonts w:ascii="Palatino Linotype" w:hAnsi="Palatino Linotype"/>
        </w:rPr>
        <w:t xml:space="preserve">sta a su solicitud de acceso a la </w:t>
      </w:r>
      <w:r w:rsidR="009F0448">
        <w:rPr>
          <w:rFonts w:ascii="Palatino Linotype" w:hAnsi="Palatino Linotype"/>
        </w:rPr>
        <w:t>información pública</w:t>
      </w:r>
      <w:r w:rsidR="004150C2" w:rsidRPr="00D63672">
        <w:rPr>
          <w:rFonts w:ascii="Palatino Linotype" w:hAnsi="Palatino Linotype"/>
        </w:rPr>
        <w:t xml:space="preserve">. </w:t>
      </w:r>
    </w:p>
    <w:p w:rsidR="004150C2" w:rsidRPr="00D63672" w:rsidRDefault="004150C2" w:rsidP="00D63672">
      <w:pPr>
        <w:spacing w:line="360" w:lineRule="auto"/>
        <w:jc w:val="both"/>
        <w:rPr>
          <w:rFonts w:ascii="Palatino Linotype" w:hAnsi="Palatino Linotype"/>
        </w:rPr>
      </w:pPr>
    </w:p>
    <w:p w:rsidR="007261F3" w:rsidRPr="00D63672" w:rsidRDefault="007261F3" w:rsidP="00D63672">
      <w:pPr>
        <w:spacing w:line="360" w:lineRule="auto"/>
        <w:jc w:val="both"/>
        <w:rPr>
          <w:rFonts w:ascii="Palatino Linotype" w:hAnsi="Palatino Linotype" w:cs="Arial"/>
        </w:rPr>
      </w:pPr>
      <w:r w:rsidRPr="00D63672">
        <w:rPr>
          <w:rFonts w:ascii="Palatino Linotype" w:hAnsi="Palatino Linotype" w:cs="Arial"/>
          <w:b/>
          <w:sz w:val="28"/>
        </w:rPr>
        <w:t>I</w:t>
      </w:r>
      <w:r w:rsidR="00D50689" w:rsidRPr="00D63672">
        <w:rPr>
          <w:rFonts w:ascii="Palatino Linotype" w:hAnsi="Palatino Linotype" w:cs="Arial"/>
          <w:b/>
          <w:sz w:val="28"/>
        </w:rPr>
        <w:t>II.</w:t>
      </w:r>
      <w:r w:rsidRPr="00D63672">
        <w:rPr>
          <w:rFonts w:ascii="Palatino Linotype" w:hAnsi="Palatino Linotype" w:cs="Arial"/>
          <w:b/>
          <w:sz w:val="28"/>
        </w:rPr>
        <w:t xml:space="preserve"> </w:t>
      </w:r>
      <w:r w:rsidRPr="00D63672">
        <w:rPr>
          <w:rFonts w:ascii="Palatino Linotype" w:hAnsi="Palatino Linotype" w:cs="Arial"/>
        </w:rPr>
        <w:t xml:space="preserve">Inconforme </w:t>
      </w:r>
      <w:r w:rsidR="002C6CD0">
        <w:rPr>
          <w:rFonts w:ascii="Palatino Linotype" w:hAnsi="Palatino Linotype" w:cs="Arial"/>
        </w:rPr>
        <w:t>con</w:t>
      </w:r>
      <w:r w:rsidR="00890CC6" w:rsidRPr="00D63672">
        <w:rPr>
          <w:rFonts w:ascii="Palatino Linotype" w:hAnsi="Palatino Linotype" w:cs="Arial"/>
        </w:rPr>
        <w:t xml:space="preserve"> </w:t>
      </w:r>
      <w:r w:rsidRPr="00D63672">
        <w:rPr>
          <w:rFonts w:ascii="Palatino Linotype" w:hAnsi="Palatino Linotype" w:cs="Arial"/>
        </w:rPr>
        <w:t xml:space="preserve">la </w:t>
      </w:r>
      <w:r w:rsidR="00890CC6" w:rsidRPr="00D63672">
        <w:rPr>
          <w:rFonts w:ascii="Palatino Linotype" w:hAnsi="Palatino Linotype" w:cs="Arial"/>
        </w:rPr>
        <w:t xml:space="preserve">falta de </w:t>
      </w:r>
      <w:r w:rsidRPr="00D63672">
        <w:rPr>
          <w:rFonts w:ascii="Palatino Linotype" w:hAnsi="Palatino Linotype" w:cs="Arial"/>
        </w:rPr>
        <w:t xml:space="preserve">respuesta, el </w:t>
      </w:r>
      <w:r w:rsidR="00890CC6" w:rsidRPr="00D63672">
        <w:rPr>
          <w:rFonts w:ascii="Palatino Linotype" w:hAnsi="Palatino Linotype" w:cs="Arial"/>
        </w:rPr>
        <w:t xml:space="preserve">diecinueve de enero de dos mil diecisiete, </w:t>
      </w:r>
      <w:r w:rsidRPr="00D63672">
        <w:rPr>
          <w:rFonts w:ascii="Palatino Linotype" w:hAnsi="Palatino Linotype" w:cs="Arial"/>
          <w:b/>
        </w:rPr>
        <w:t>EL RECURRENTE</w:t>
      </w:r>
      <w:r w:rsidRPr="00D63672">
        <w:rPr>
          <w:rFonts w:ascii="Palatino Linotype" w:hAnsi="Palatino Linotype" w:cs="Arial"/>
        </w:rPr>
        <w:t xml:space="preserve"> interpuso el recurso de revisión </w:t>
      </w:r>
      <w:r w:rsidR="00890CC6" w:rsidRPr="00D63672">
        <w:rPr>
          <w:rFonts w:ascii="Palatino Linotype" w:hAnsi="Palatino Linotype" w:cs="Arial"/>
        </w:rPr>
        <w:t>de manera escrita</w:t>
      </w:r>
      <w:r w:rsidRPr="00D63672">
        <w:rPr>
          <w:rFonts w:ascii="Palatino Linotype" w:hAnsi="Palatino Linotype" w:cs="Arial"/>
        </w:rPr>
        <w:t xml:space="preserve">, </w:t>
      </w:r>
      <w:r w:rsidR="00890CC6" w:rsidRPr="00D63672">
        <w:rPr>
          <w:rFonts w:ascii="Palatino Linotype" w:hAnsi="Palatino Linotype" w:cs="Arial"/>
        </w:rPr>
        <w:t>ante este Instituto de Transparencia, Acceso a la Información Pública y Protección de Datos Personales del Estado de México y Municipios, a</w:t>
      </w:r>
      <w:r w:rsidRPr="00D63672">
        <w:rPr>
          <w:rFonts w:ascii="Palatino Linotype" w:hAnsi="Palatino Linotype" w:cs="Arial"/>
        </w:rPr>
        <w:t>l</w:t>
      </w:r>
      <w:r w:rsidR="00890CC6" w:rsidRPr="00D63672">
        <w:rPr>
          <w:rFonts w:ascii="Palatino Linotype" w:hAnsi="Palatino Linotype" w:cs="Arial"/>
        </w:rPr>
        <w:t xml:space="preserve"> cual se l</w:t>
      </w:r>
      <w:r w:rsidRPr="00D63672">
        <w:rPr>
          <w:rFonts w:ascii="Palatino Linotype" w:hAnsi="Palatino Linotype" w:cs="Arial"/>
        </w:rPr>
        <w:t xml:space="preserve">e asignó el número de expediente </w:t>
      </w:r>
      <w:r w:rsidR="00890CC6" w:rsidRPr="00D63672">
        <w:rPr>
          <w:rFonts w:ascii="Palatino Linotype" w:hAnsi="Palatino Linotype" w:cs="Arial"/>
          <w:b/>
        </w:rPr>
        <w:t>00001/INFOEM/IP/RR-E/2017</w:t>
      </w:r>
      <w:r w:rsidRPr="00D63672">
        <w:rPr>
          <w:rFonts w:ascii="Palatino Linotype" w:hAnsi="Palatino Linotype" w:cs="Arial"/>
        </w:rPr>
        <w:t xml:space="preserve">, </w:t>
      </w:r>
      <w:r w:rsidR="00890CC6" w:rsidRPr="00D63672">
        <w:rPr>
          <w:rFonts w:ascii="Palatino Linotype" w:hAnsi="Palatino Linotype" w:cs="Arial"/>
        </w:rPr>
        <w:t xml:space="preserve">señalando como </w:t>
      </w:r>
      <w:r w:rsidRPr="00D63672">
        <w:rPr>
          <w:rFonts w:ascii="Palatino Linotype" w:hAnsi="Palatino Linotype" w:cs="Arial"/>
        </w:rPr>
        <w:t xml:space="preserve">acto impugnado el siguiente: </w:t>
      </w:r>
    </w:p>
    <w:p w:rsidR="007261F3" w:rsidRPr="00D63672" w:rsidRDefault="007261F3" w:rsidP="00D63672">
      <w:pPr>
        <w:tabs>
          <w:tab w:val="left" w:pos="851"/>
        </w:tabs>
        <w:spacing w:line="360" w:lineRule="auto"/>
        <w:ind w:left="851" w:right="901"/>
        <w:jc w:val="both"/>
        <w:rPr>
          <w:rFonts w:ascii="Palatino Linotype" w:hAnsi="Palatino Linotype" w:cs="Arial"/>
          <w:i/>
          <w:sz w:val="22"/>
          <w:szCs w:val="22"/>
        </w:rPr>
      </w:pPr>
    </w:p>
    <w:p w:rsidR="007261F3" w:rsidRPr="00D63672" w:rsidRDefault="007261F3" w:rsidP="00D63672">
      <w:pPr>
        <w:tabs>
          <w:tab w:val="left" w:pos="851"/>
        </w:tabs>
        <w:spacing w:line="276" w:lineRule="auto"/>
        <w:ind w:left="851" w:right="901"/>
        <w:jc w:val="both"/>
        <w:rPr>
          <w:rFonts w:ascii="Palatino Linotype" w:hAnsi="Palatino Linotype" w:cs="Arial"/>
          <w:i/>
          <w:sz w:val="22"/>
          <w:szCs w:val="22"/>
        </w:rPr>
      </w:pPr>
      <w:r w:rsidRPr="00D63672">
        <w:rPr>
          <w:rFonts w:ascii="Palatino Linotype" w:hAnsi="Palatino Linotype" w:cs="Arial"/>
          <w:i/>
          <w:sz w:val="22"/>
          <w:szCs w:val="22"/>
        </w:rPr>
        <w:t>“</w:t>
      </w:r>
      <w:r w:rsidR="00890CC6" w:rsidRPr="00D63672">
        <w:rPr>
          <w:rFonts w:ascii="Palatino Linotype" w:hAnsi="Palatino Linotype" w:cs="Arial"/>
          <w:i/>
          <w:sz w:val="22"/>
          <w:szCs w:val="22"/>
        </w:rPr>
        <w:t xml:space="preserve">La falta de respuesta a la solicitud de acceso información pública” </w:t>
      </w:r>
      <w:r w:rsidRPr="00D63672">
        <w:rPr>
          <w:rFonts w:ascii="Palatino Linotype" w:hAnsi="Palatino Linotype" w:cs="Arial"/>
          <w:i/>
          <w:sz w:val="22"/>
          <w:szCs w:val="22"/>
        </w:rPr>
        <w:t>(sic)</w:t>
      </w:r>
    </w:p>
    <w:p w:rsidR="007261F3" w:rsidRPr="00D63672" w:rsidRDefault="007261F3" w:rsidP="00D63672">
      <w:pPr>
        <w:spacing w:line="360" w:lineRule="auto"/>
        <w:ind w:left="851" w:right="901"/>
        <w:jc w:val="both"/>
        <w:rPr>
          <w:rFonts w:ascii="Palatino Linotype" w:hAnsi="Palatino Linotype" w:cs="Arial"/>
          <w:i/>
          <w:sz w:val="22"/>
          <w:szCs w:val="22"/>
        </w:rPr>
      </w:pPr>
    </w:p>
    <w:p w:rsidR="007261F3" w:rsidRPr="00D63672" w:rsidRDefault="007261F3" w:rsidP="00D63672">
      <w:pPr>
        <w:spacing w:line="360" w:lineRule="auto"/>
        <w:jc w:val="both"/>
        <w:rPr>
          <w:rFonts w:ascii="Palatino Linotype" w:hAnsi="Palatino Linotype" w:cs="Arial"/>
        </w:rPr>
      </w:pPr>
      <w:r w:rsidRPr="00D63672">
        <w:rPr>
          <w:rFonts w:ascii="Palatino Linotype" w:hAnsi="Palatino Linotype" w:cs="Arial"/>
        </w:rPr>
        <w:t xml:space="preserve">Asimismo, </w:t>
      </w:r>
      <w:r w:rsidRPr="00D63672">
        <w:rPr>
          <w:rFonts w:ascii="Palatino Linotype" w:hAnsi="Palatino Linotype" w:cs="Arial"/>
          <w:b/>
        </w:rPr>
        <w:t>EL RECURRENTE</w:t>
      </w:r>
      <w:r w:rsidRPr="00D63672">
        <w:rPr>
          <w:rFonts w:ascii="Palatino Linotype" w:hAnsi="Palatino Linotype" w:cs="Arial"/>
        </w:rPr>
        <w:t xml:space="preserve"> señaló como razones o motivos de inconformidad, lo siguiente: </w:t>
      </w:r>
    </w:p>
    <w:p w:rsidR="007261F3" w:rsidRPr="00D63672" w:rsidRDefault="007261F3" w:rsidP="00D63672">
      <w:pPr>
        <w:spacing w:line="360" w:lineRule="auto"/>
        <w:jc w:val="both"/>
        <w:rPr>
          <w:rFonts w:ascii="Palatino Linotype" w:hAnsi="Palatino Linotype" w:cs="Arial"/>
        </w:rPr>
      </w:pPr>
    </w:p>
    <w:p w:rsidR="007261F3" w:rsidRPr="00D63672" w:rsidRDefault="007261F3" w:rsidP="00D63672">
      <w:pPr>
        <w:tabs>
          <w:tab w:val="left" w:pos="851"/>
        </w:tabs>
        <w:spacing w:line="276" w:lineRule="auto"/>
        <w:ind w:left="851" w:right="901"/>
        <w:jc w:val="both"/>
        <w:rPr>
          <w:rFonts w:ascii="Palatino Linotype" w:hAnsi="Palatino Linotype" w:cs="Arial"/>
          <w:i/>
          <w:sz w:val="22"/>
          <w:szCs w:val="22"/>
        </w:rPr>
      </w:pPr>
      <w:r w:rsidRPr="00D63672">
        <w:rPr>
          <w:rFonts w:ascii="Palatino Linotype" w:hAnsi="Palatino Linotype" w:cs="Arial"/>
          <w:i/>
          <w:sz w:val="22"/>
          <w:szCs w:val="22"/>
        </w:rPr>
        <w:t>“</w:t>
      </w:r>
      <w:r w:rsidR="007C543B" w:rsidRPr="00D63672">
        <w:rPr>
          <w:rFonts w:ascii="Palatino Linotype" w:hAnsi="Palatino Linotype" w:cs="Arial"/>
          <w:i/>
          <w:sz w:val="22"/>
          <w:szCs w:val="22"/>
        </w:rPr>
        <w:t>…</w:t>
      </w:r>
      <w:r w:rsidR="00890CC6" w:rsidRPr="00D63672">
        <w:rPr>
          <w:rFonts w:ascii="Palatino Linotype" w:hAnsi="Palatino Linotype" w:cs="Arial"/>
          <w:i/>
          <w:sz w:val="22"/>
          <w:szCs w:val="22"/>
        </w:rPr>
        <w:t xml:space="preserve">El día </w:t>
      </w:r>
      <w:r w:rsidR="00890CC6" w:rsidRPr="00D63672">
        <w:rPr>
          <w:rFonts w:ascii="Palatino Linotype" w:hAnsi="Palatino Linotype" w:cs="Arial"/>
          <w:b/>
          <w:i/>
          <w:sz w:val="22"/>
          <w:szCs w:val="22"/>
        </w:rPr>
        <w:t xml:space="preserve">OCHO DE NOVIEMBRE </w:t>
      </w:r>
      <w:r w:rsidR="007C543B" w:rsidRPr="00D63672">
        <w:rPr>
          <w:rFonts w:ascii="Palatino Linotype" w:hAnsi="Palatino Linotype" w:cs="Arial"/>
          <w:b/>
          <w:i/>
          <w:sz w:val="22"/>
          <w:szCs w:val="22"/>
        </w:rPr>
        <w:t xml:space="preserve">DE DOS MIL DIECISÉIS </w:t>
      </w:r>
      <w:r w:rsidR="007C543B" w:rsidRPr="00D63672">
        <w:rPr>
          <w:rFonts w:ascii="Palatino Linotype" w:hAnsi="Palatino Linotype" w:cs="Arial"/>
          <w:i/>
          <w:sz w:val="22"/>
          <w:szCs w:val="22"/>
        </w:rPr>
        <w:t xml:space="preserve">presente en las oficinas de la Secretaría del Medio Ambiente del Estado de México solicitud de información dirigida al Director General de Ordenamiento e Impacto Ambiental de la misma, como lo pruebo con la copia simple del acuse de recibo con esa fecha que se anexa a este escrito. Cabe mencionar que este servidor público tenía en todo momento la obligación de remitir de oficio la solicitud de información a la unidad de transparencia de este sujeto obligado o la correspondiente, para el caso de que se considere incompetente, en términos del artículo 121 del Código de Procedimientos Administrativos del Estado de México, supletorio de la Ley de Transparencia y Acceso a la Información Pública del Estado de México y sus </w:t>
      </w:r>
      <w:proofErr w:type="spellStart"/>
      <w:r w:rsidR="007C543B" w:rsidRPr="00D63672">
        <w:rPr>
          <w:rFonts w:ascii="Palatino Linotype" w:hAnsi="Palatino Linotype" w:cs="Arial"/>
          <w:i/>
          <w:sz w:val="22"/>
          <w:szCs w:val="22"/>
        </w:rPr>
        <w:t>Muncipios</w:t>
      </w:r>
      <w:proofErr w:type="spellEnd"/>
      <w:r w:rsidR="007C543B" w:rsidRPr="00D63672">
        <w:rPr>
          <w:rFonts w:ascii="Palatino Linotype" w:hAnsi="Palatino Linotype" w:cs="Arial"/>
          <w:i/>
          <w:sz w:val="22"/>
          <w:szCs w:val="22"/>
        </w:rPr>
        <w:t>…”</w:t>
      </w:r>
      <w:r w:rsidR="00D50689" w:rsidRPr="00D63672">
        <w:rPr>
          <w:rFonts w:ascii="Palatino Linotype" w:hAnsi="Palatino Linotype" w:cs="Arial"/>
          <w:i/>
          <w:sz w:val="22"/>
          <w:szCs w:val="22"/>
        </w:rPr>
        <w:t xml:space="preserve"> </w:t>
      </w:r>
      <w:r w:rsidRPr="00D63672">
        <w:rPr>
          <w:rFonts w:ascii="Palatino Linotype" w:hAnsi="Palatino Linotype" w:cs="Arial"/>
          <w:i/>
          <w:sz w:val="22"/>
          <w:szCs w:val="22"/>
        </w:rPr>
        <w:t>(</w:t>
      </w:r>
      <w:proofErr w:type="gramStart"/>
      <w:r w:rsidRPr="00D63672">
        <w:rPr>
          <w:rFonts w:ascii="Palatino Linotype" w:hAnsi="Palatino Linotype" w:cs="Arial"/>
          <w:i/>
          <w:sz w:val="22"/>
          <w:szCs w:val="22"/>
        </w:rPr>
        <w:t>sic</w:t>
      </w:r>
      <w:proofErr w:type="gramEnd"/>
      <w:r w:rsidRPr="00D63672">
        <w:rPr>
          <w:rFonts w:ascii="Palatino Linotype" w:hAnsi="Palatino Linotype" w:cs="Arial"/>
          <w:i/>
          <w:sz w:val="22"/>
          <w:szCs w:val="22"/>
        </w:rPr>
        <w:t>)</w:t>
      </w:r>
    </w:p>
    <w:p w:rsidR="007261F3" w:rsidRPr="00D63672" w:rsidRDefault="007261F3" w:rsidP="00D63672">
      <w:pPr>
        <w:spacing w:line="360" w:lineRule="auto"/>
        <w:jc w:val="both"/>
        <w:rPr>
          <w:rFonts w:ascii="Palatino Linotype" w:hAnsi="Palatino Linotype"/>
        </w:rPr>
      </w:pPr>
    </w:p>
    <w:p w:rsidR="005436C8" w:rsidRPr="00D63672" w:rsidRDefault="009F0448" w:rsidP="00D63672">
      <w:pPr>
        <w:spacing w:line="360" w:lineRule="auto"/>
        <w:jc w:val="both"/>
        <w:rPr>
          <w:rFonts w:ascii="Palatino Linotype" w:hAnsi="Palatino Linotype" w:cs="Arial"/>
        </w:rPr>
      </w:pPr>
      <w:r>
        <w:rPr>
          <w:rFonts w:ascii="Palatino Linotype" w:hAnsi="Palatino Linotype" w:cs="Arial"/>
          <w:b/>
        </w:rPr>
        <w:lastRenderedPageBreak/>
        <w:t>Anexando</w:t>
      </w:r>
      <w:r w:rsidR="005436C8" w:rsidRPr="00D63672">
        <w:rPr>
          <w:rFonts w:ascii="Palatino Linotype" w:hAnsi="Palatino Linotype" w:cs="Arial"/>
          <w:b/>
        </w:rPr>
        <w:t xml:space="preserve"> </w:t>
      </w:r>
      <w:r>
        <w:rPr>
          <w:rFonts w:ascii="Palatino Linotype" w:hAnsi="Palatino Linotype" w:cs="Arial"/>
          <w:b/>
        </w:rPr>
        <w:t>al</w:t>
      </w:r>
      <w:r w:rsidR="005436C8" w:rsidRPr="00D63672">
        <w:rPr>
          <w:rFonts w:ascii="Palatino Linotype" w:hAnsi="Palatino Linotype" w:cs="Arial"/>
          <w:b/>
        </w:rPr>
        <w:t xml:space="preserve"> recurso de revisión. </w:t>
      </w:r>
      <w:r>
        <w:rPr>
          <w:rFonts w:ascii="Palatino Linotype" w:hAnsi="Palatino Linotype" w:cs="Arial"/>
        </w:rPr>
        <w:t xml:space="preserve">La </w:t>
      </w:r>
      <w:r w:rsidR="00075782" w:rsidRPr="00D63672">
        <w:rPr>
          <w:rFonts w:ascii="Palatino Linotype" w:hAnsi="Palatino Linotype" w:cs="Arial"/>
        </w:rPr>
        <w:t xml:space="preserve">solicitud de acceso a la información realizada por el ahora </w:t>
      </w:r>
      <w:r w:rsidR="00075782" w:rsidRPr="00D63672">
        <w:rPr>
          <w:rFonts w:ascii="Palatino Linotype" w:hAnsi="Palatino Linotype" w:cs="Arial"/>
          <w:b/>
        </w:rPr>
        <w:t>RECURRENTE</w:t>
      </w:r>
      <w:r w:rsidR="00075782" w:rsidRPr="00D63672">
        <w:rPr>
          <w:rFonts w:ascii="Palatino Linotype" w:hAnsi="Palatino Linotype" w:cs="Arial"/>
        </w:rPr>
        <w:t>, de fecha siete de noviembre de dos mil dieciséis</w:t>
      </w:r>
      <w:r w:rsidR="005436C8" w:rsidRPr="00D63672">
        <w:rPr>
          <w:rFonts w:ascii="Palatino Linotype" w:hAnsi="Palatino Linotype" w:cs="Arial"/>
        </w:rPr>
        <w:t>.</w:t>
      </w:r>
    </w:p>
    <w:p w:rsidR="005436C8" w:rsidRPr="00D63672" w:rsidRDefault="005436C8" w:rsidP="00D63672">
      <w:pPr>
        <w:spacing w:line="360" w:lineRule="auto"/>
        <w:jc w:val="both"/>
        <w:rPr>
          <w:rFonts w:ascii="Palatino Linotype" w:hAnsi="Palatino Linotype"/>
        </w:rPr>
      </w:pPr>
    </w:p>
    <w:p w:rsidR="00D519BE" w:rsidRDefault="00D50689" w:rsidP="00D63672">
      <w:pPr>
        <w:pStyle w:val="Prrafodelista"/>
        <w:spacing w:line="360" w:lineRule="auto"/>
        <w:ind w:left="0"/>
        <w:contextualSpacing w:val="0"/>
        <w:jc w:val="both"/>
        <w:rPr>
          <w:rFonts w:ascii="Palatino Linotype" w:hAnsi="Palatino Linotype" w:cs="Arial"/>
          <w:lang w:val="es-ES_tradnl"/>
        </w:rPr>
      </w:pPr>
      <w:r w:rsidRPr="00D63672">
        <w:rPr>
          <w:rFonts w:ascii="Palatino Linotype" w:hAnsi="Palatino Linotype" w:cs="Arial"/>
          <w:b/>
          <w:sz w:val="28"/>
          <w:szCs w:val="28"/>
        </w:rPr>
        <w:t>I</w:t>
      </w:r>
      <w:r w:rsidR="00D519BE" w:rsidRPr="00D63672">
        <w:rPr>
          <w:rFonts w:ascii="Palatino Linotype" w:hAnsi="Palatino Linotype" w:cs="Arial"/>
          <w:b/>
          <w:sz w:val="28"/>
          <w:szCs w:val="28"/>
        </w:rPr>
        <w:t xml:space="preserve">V. </w:t>
      </w:r>
      <w:r w:rsidR="00D519BE" w:rsidRPr="00D63672">
        <w:rPr>
          <w:rFonts w:ascii="Palatino Linotype" w:hAnsi="Palatino Linotype" w:cs="Arial"/>
        </w:rPr>
        <w:t>El</w:t>
      </w:r>
      <w:r w:rsidR="007261F3" w:rsidRPr="00D63672">
        <w:rPr>
          <w:rFonts w:ascii="Palatino Linotype" w:hAnsi="Palatino Linotype" w:cs="Arial"/>
        </w:rPr>
        <w:t xml:space="preserve"> </w:t>
      </w:r>
      <w:r w:rsidRPr="00D63672">
        <w:rPr>
          <w:rFonts w:ascii="Palatino Linotype" w:hAnsi="Palatino Linotype" w:cs="Arial"/>
        </w:rPr>
        <w:t>veinte de enero</w:t>
      </w:r>
      <w:r w:rsidR="00F01A34" w:rsidRPr="00D63672">
        <w:rPr>
          <w:rFonts w:ascii="Palatino Linotype" w:hAnsi="Palatino Linotype" w:cs="Arial"/>
        </w:rPr>
        <w:t xml:space="preserve"> de dos mil diecisiete</w:t>
      </w:r>
      <w:r w:rsidR="00D519BE" w:rsidRPr="00D63672">
        <w:rPr>
          <w:rFonts w:ascii="Palatino Linotype" w:hAnsi="Palatino Linotype" w:cs="Arial"/>
        </w:rPr>
        <w:t xml:space="preserve">, </w:t>
      </w:r>
      <w:r w:rsidRPr="00D63672">
        <w:rPr>
          <w:rFonts w:ascii="Palatino Linotype" w:hAnsi="Palatino Linotype" w:cs="Arial"/>
        </w:rPr>
        <w:t xml:space="preserve">la Comisionada Presidenta de este Instituto, </w:t>
      </w:r>
      <w:r w:rsidRPr="00D63672">
        <w:rPr>
          <w:rFonts w:ascii="Palatino Linotype" w:hAnsi="Palatino Linotype" w:cs="Arial"/>
          <w:lang w:val="es-ES_tradnl"/>
        </w:rPr>
        <w:t xml:space="preserve">con fundamento en el artículo 185 fracción I de la </w:t>
      </w:r>
      <w:r w:rsidRPr="00D63672">
        <w:rPr>
          <w:rFonts w:ascii="Palatino Linotype" w:hAnsi="Palatino Linotype"/>
        </w:rPr>
        <w:t>Ley de Transparencia y Acceso a la Información Pública del Estado de México y Municipios</w:t>
      </w:r>
      <w:r w:rsidRPr="00D63672">
        <w:rPr>
          <w:rFonts w:ascii="Palatino Linotype" w:hAnsi="Palatino Linotype" w:cs="Arial"/>
        </w:rPr>
        <w:t xml:space="preserve">, turnó </w:t>
      </w:r>
      <w:r w:rsidR="00D519BE" w:rsidRPr="00D63672">
        <w:rPr>
          <w:rFonts w:ascii="Palatino Linotype" w:hAnsi="Palatino Linotype" w:cs="Arial"/>
        </w:rPr>
        <w:t xml:space="preserve">el </w:t>
      </w:r>
      <w:r w:rsidR="00D519BE" w:rsidRPr="00D63672">
        <w:rPr>
          <w:rFonts w:ascii="Palatino Linotype" w:hAnsi="Palatino Linotype" w:cs="Arial"/>
          <w:lang w:val="es-ES_tradnl"/>
        </w:rPr>
        <w:t>recurso de que</w:t>
      </w:r>
      <w:r w:rsidR="00D519BE" w:rsidRPr="00D63672">
        <w:rPr>
          <w:rFonts w:ascii="Palatino Linotype" w:hAnsi="Palatino Linotype" w:cs="Arial"/>
        </w:rPr>
        <w:t xml:space="preserve"> se trata</w:t>
      </w:r>
      <w:r w:rsidR="00D519BE" w:rsidRPr="00D63672">
        <w:rPr>
          <w:rFonts w:ascii="Palatino Linotype" w:hAnsi="Palatino Linotype" w:cs="Arial"/>
          <w:lang w:val="es-ES_tradnl"/>
        </w:rPr>
        <w:t xml:space="preserve">, </w:t>
      </w:r>
      <w:r w:rsidRPr="00D63672">
        <w:rPr>
          <w:rFonts w:ascii="Palatino Linotype" w:hAnsi="Palatino Linotype" w:cs="Arial"/>
          <w:lang w:val="es-ES_tradnl"/>
        </w:rPr>
        <w:t>a</w:t>
      </w:r>
      <w:r w:rsidR="00D519BE" w:rsidRPr="00D63672">
        <w:rPr>
          <w:rFonts w:ascii="Palatino Linotype" w:hAnsi="Palatino Linotype"/>
        </w:rPr>
        <w:t xml:space="preserve"> la </w:t>
      </w:r>
      <w:r w:rsidR="00D519BE" w:rsidRPr="00D63672">
        <w:rPr>
          <w:rFonts w:ascii="Palatino Linotype" w:hAnsi="Palatino Linotype" w:cs="Arial"/>
          <w:lang w:val="es-ES_tradnl"/>
        </w:rPr>
        <w:t xml:space="preserve">Comisionada </w:t>
      </w:r>
      <w:r w:rsidR="00D519BE" w:rsidRPr="00D63672">
        <w:rPr>
          <w:rFonts w:ascii="Palatino Linotype" w:hAnsi="Palatino Linotype" w:cs="Arial"/>
          <w:b/>
          <w:lang w:val="es-ES_tradnl"/>
        </w:rPr>
        <w:t>EVA ABAID YAPUR</w:t>
      </w:r>
      <w:r w:rsidR="00D519BE" w:rsidRPr="00D63672">
        <w:rPr>
          <w:rFonts w:ascii="Palatino Linotype" w:hAnsi="Palatino Linotype"/>
        </w:rPr>
        <w:t>,</w:t>
      </w:r>
      <w:r w:rsidR="00D519BE" w:rsidRPr="00D63672">
        <w:rPr>
          <w:rFonts w:ascii="Palatino Linotype" w:hAnsi="Palatino Linotype" w:cs="Arial"/>
          <w:lang w:val="es-ES_tradnl"/>
        </w:rPr>
        <w:t xml:space="preserve"> a efecto de decre</w:t>
      </w:r>
      <w:r w:rsidR="00A3133D">
        <w:rPr>
          <w:rFonts w:ascii="Palatino Linotype" w:hAnsi="Palatino Linotype" w:cs="Arial"/>
          <w:lang w:val="es-ES_tradnl"/>
        </w:rPr>
        <w:t xml:space="preserve">tar su admisión o </w:t>
      </w:r>
      <w:proofErr w:type="spellStart"/>
      <w:r w:rsidR="00A3133D">
        <w:rPr>
          <w:rFonts w:ascii="Palatino Linotype" w:hAnsi="Palatino Linotype" w:cs="Arial"/>
          <w:lang w:val="es-ES_tradnl"/>
        </w:rPr>
        <w:t>desechamiento</w:t>
      </w:r>
      <w:proofErr w:type="spellEnd"/>
      <w:r w:rsidR="00A3133D">
        <w:rPr>
          <w:rFonts w:ascii="Palatino Linotype" w:hAnsi="Palatino Linotype" w:cs="Arial"/>
          <w:lang w:val="es-ES_tradnl"/>
        </w:rPr>
        <w:t xml:space="preserve">, tal y como se advierte en la siguiente imagen: </w:t>
      </w:r>
    </w:p>
    <w:p w:rsidR="00892740" w:rsidRDefault="00892740" w:rsidP="00892740">
      <w:pPr>
        <w:pStyle w:val="Prrafodelista"/>
        <w:spacing w:line="360" w:lineRule="auto"/>
        <w:ind w:left="0"/>
        <w:contextualSpacing w:val="0"/>
        <w:jc w:val="center"/>
        <w:rPr>
          <w:rFonts w:ascii="Palatino Linotype" w:hAnsi="Palatino Linotype" w:cs="Arial"/>
          <w:lang w:val="es-ES_tradnl"/>
        </w:rPr>
      </w:pPr>
      <w:r>
        <w:rPr>
          <w:rFonts w:ascii="Palatino Linotype" w:hAnsi="Palatino Linotype" w:cs="Arial"/>
          <w:noProof/>
          <w:lang w:val="es-MX" w:eastAsia="es-MX"/>
        </w:rPr>
        <w:drawing>
          <wp:inline distT="0" distB="0" distL="0" distR="0">
            <wp:extent cx="5294020" cy="489585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9">
                      <a:extLst>
                        <a:ext uri="{28A0092B-C50C-407E-A947-70E740481C1C}">
                          <a14:useLocalDpi xmlns:a14="http://schemas.microsoft.com/office/drawing/2010/main" val="0"/>
                        </a:ext>
                      </a:extLst>
                    </a:blip>
                    <a:stretch>
                      <a:fillRect/>
                    </a:stretch>
                  </pic:blipFill>
                  <pic:spPr>
                    <a:xfrm>
                      <a:off x="0" y="0"/>
                      <a:ext cx="5308107" cy="4908878"/>
                    </a:xfrm>
                    <a:prstGeom prst="rect">
                      <a:avLst/>
                    </a:prstGeom>
                  </pic:spPr>
                </pic:pic>
              </a:graphicData>
            </a:graphic>
          </wp:inline>
        </w:drawing>
      </w:r>
    </w:p>
    <w:p w:rsidR="00892740" w:rsidRDefault="00892740" w:rsidP="00D63672">
      <w:pPr>
        <w:pStyle w:val="Prrafodelista"/>
        <w:spacing w:line="360" w:lineRule="auto"/>
        <w:ind w:left="0"/>
        <w:contextualSpacing w:val="0"/>
        <w:jc w:val="both"/>
        <w:rPr>
          <w:rFonts w:ascii="Palatino Linotype" w:hAnsi="Palatino Linotype" w:cs="Arial"/>
          <w:lang w:val="es-ES_tradnl"/>
        </w:rPr>
      </w:pPr>
    </w:p>
    <w:p w:rsidR="004D3F2D" w:rsidRPr="00D63672" w:rsidRDefault="004D3F2D" w:rsidP="00D63672">
      <w:pPr>
        <w:pStyle w:val="Piedepgina"/>
        <w:spacing w:line="360" w:lineRule="auto"/>
        <w:jc w:val="both"/>
        <w:rPr>
          <w:rFonts w:ascii="Palatino Linotype" w:hAnsi="Palatino Linotype" w:cs="Arial"/>
        </w:rPr>
      </w:pPr>
      <w:r w:rsidRPr="00D63672">
        <w:rPr>
          <w:rFonts w:ascii="Palatino Linotype" w:hAnsi="Palatino Linotype" w:cs="Arial"/>
          <w:b/>
          <w:sz w:val="28"/>
        </w:rPr>
        <w:lastRenderedPageBreak/>
        <w:t xml:space="preserve">V. </w:t>
      </w:r>
      <w:r w:rsidRPr="00D63672">
        <w:rPr>
          <w:rFonts w:ascii="Palatino Linotype" w:hAnsi="Palatino Linotype" w:cs="Arial"/>
        </w:rPr>
        <w:t xml:space="preserve">De las constancias del expediente, se desprende que en fecha </w:t>
      </w:r>
      <w:r w:rsidR="00D50689" w:rsidRPr="00D63672">
        <w:rPr>
          <w:rFonts w:ascii="Palatino Linotype" w:hAnsi="Palatino Linotype" w:cs="Arial"/>
        </w:rPr>
        <w:t>veinticinco de enero de dos mil diecisiete</w:t>
      </w:r>
      <w:r w:rsidRPr="00D63672">
        <w:rPr>
          <w:rFonts w:ascii="Palatino Linotype" w:hAnsi="Palatino Linotype" w:cs="Arial"/>
        </w:rPr>
        <w:t>, se acordó la admisión a trámite del rec</w:t>
      </w:r>
      <w:r w:rsidR="00D50689" w:rsidRPr="00D63672">
        <w:rPr>
          <w:rFonts w:ascii="Palatino Linotype" w:hAnsi="Palatino Linotype" w:cs="Arial"/>
        </w:rPr>
        <w:t xml:space="preserve">urso de revisión que nos ocupa, </w:t>
      </w:r>
      <w:r w:rsidRPr="00D63672">
        <w:rPr>
          <w:rFonts w:ascii="Palatino Linotype" w:hAnsi="Palatino Linotype" w:cs="Arial"/>
        </w:rPr>
        <w:t xml:space="preserve">la integración del expediente respectivo, </w:t>
      </w:r>
      <w:r w:rsidR="009F0448">
        <w:rPr>
          <w:rFonts w:ascii="Palatino Linotype" w:hAnsi="Palatino Linotype" w:cs="Arial"/>
        </w:rPr>
        <w:t xml:space="preserve">teniendo </w:t>
      </w:r>
      <w:r w:rsidR="00D50689" w:rsidRPr="00D63672">
        <w:rPr>
          <w:rFonts w:ascii="Palatino Linotype" w:hAnsi="Palatino Linotype" w:cs="Arial"/>
        </w:rPr>
        <w:t xml:space="preserve">por autorizado al profesionista señalado en </w:t>
      </w:r>
      <w:r w:rsidR="009F0448">
        <w:rPr>
          <w:rFonts w:ascii="Palatino Linotype" w:hAnsi="Palatino Linotype" w:cs="Arial"/>
        </w:rPr>
        <w:t>el</w:t>
      </w:r>
      <w:r w:rsidR="00D50689" w:rsidRPr="00D63672">
        <w:rPr>
          <w:rFonts w:ascii="Palatino Linotype" w:hAnsi="Palatino Linotype" w:cs="Arial"/>
        </w:rPr>
        <w:t xml:space="preserve"> escrito de solicitud, </w:t>
      </w:r>
      <w:r w:rsidRPr="00D63672">
        <w:rPr>
          <w:rFonts w:ascii="Palatino Linotype" w:hAnsi="Palatino Linotype" w:cs="Arial"/>
        </w:rPr>
        <w:t xml:space="preserve">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63672">
        <w:rPr>
          <w:rFonts w:ascii="Palatino Linotype" w:hAnsi="Palatino Linotype" w:cs="Arial"/>
          <w:b/>
        </w:rPr>
        <w:t xml:space="preserve">EL SUJETO OBLIGADO </w:t>
      </w:r>
      <w:r w:rsidRPr="00D63672">
        <w:rPr>
          <w:rFonts w:ascii="Palatino Linotype" w:hAnsi="Palatino Linotype" w:cs="Arial"/>
        </w:rPr>
        <w:t>rindiera su</w:t>
      </w:r>
      <w:r w:rsidRPr="00D63672">
        <w:rPr>
          <w:rFonts w:ascii="Palatino Linotype" w:hAnsi="Palatino Linotype" w:cs="Arial"/>
          <w:b/>
        </w:rPr>
        <w:t xml:space="preserve"> </w:t>
      </w:r>
      <w:r w:rsidRPr="00D63672">
        <w:rPr>
          <w:rFonts w:ascii="Palatino Linotype" w:hAnsi="Palatino Linotype" w:cs="Arial"/>
        </w:rPr>
        <w:t>informe justificado.</w:t>
      </w:r>
    </w:p>
    <w:p w:rsidR="004D3F2D" w:rsidRPr="00D63672" w:rsidRDefault="004D3F2D" w:rsidP="00D63672">
      <w:pPr>
        <w:pStyle w:val="Piedepgina"/>
        <w:spacing w:line="360" w:lineRule="auto"/>
        <w:jc w:val="both"/>
        <w:rPr>
          <w:rFonts w:ascii="Palatino Linotype" w:hAnsi="Palatino Linotype" w:cs="Arial"/>
        </w:rPr>
      </w:pPr>
    </w:p>
    <w:p w:rsidR="004458A8" w:rsidRPr="00D63672" w:rsidRDefault="00627DAA" w:rsidP="00D63672">
      <w:pPr>
        <w:spacing w:line="360" w:lineRule="auto"/>
        <w:jc w:val="both"/>
        <w:rPr>
          <w:rFonts w:ascii="Palatino Linotype" w:hAnsi="Palatino Linotype"/>
          <w:noProof/>
          <w:lang w:val="es-MX" w:eastAsia="es-MX"/>
        </w:rPr>
      </w:pPr>
      <w:r w:rsidRPr="00D63672">
        <w:rPr>
          <w:rFonts w:ascii="Palatino Linotype" w:eastAsia="Arial Unicode MS" w:hAnsi="Palatino Linotype" w:cs="Arial"/>
          <w:b/>
          <w:sz w:val="28"/>
          <w:szCs w:val="28"/>
        </w:rPr>
        <w:t>V</w:t>
      </w:r>
      <w:r w:rsidR="00D519BE" w:rsidRPr="00D63672">
        <w:rPr>
          <w:rFonts w:ascii="Palatino Linotype" w:eastAsia="Arial Unicode MS" w:hAnsi="Palatino Linotype" w:cs="Arial"/>
          <w:b/>
          <w:sz w:val="28"/>
          <w:szCs w:val="28"/>
        </w:rPr>
        <w:t>I</w:t>
      </w:r>
      <w:r w:rsidRPr="00D63672">
        <w:rPr>
          <w:rFonts w:ascii="Palatino Linotype" w:eastAsia="Arial Unicode MS" w:hAnsi="Palatino Linotype" w:cs="Arial"/>
          <w:b/>
          <w:sz w:val="28"/>
          <w:szCs w:val="28"/>
        </w:rPr>
        <w:t xml:space="preserve">. </w:t>
      </w:r>
      <w:r w:rsidR="00B90919" w:rsidRPr="00D63672">
        <w:rPr>
          <w:rFonts w:ascii="Palatino Linotype" w:hAnsi="Palatino Linotype" w:cs="Arial"/>
        </w:rPr>
        <w:t xml:space="preserve">En cumplimiento a lo anterior, de las constancias del expediente, se </w:t>
      </w:r>
      <w:r w:rsidR="0040424E" w:rsidRPr="00D63672">
        <w:rPr>
          <w:rFonts w:ascii="Palatino Linotype" w:hAnsi="Palatino Linotype" w:cs="Arial"/>
        </w:rPr>
        <w:t xml:space="preserve">desprende </w:t>
      </w:r>
      <w:r w:rsidR="00B90919" w:rsidRPr="00D63672">
        <w:rPr>
          <w:rFonts w:ascii="Palatino Linotype" w:hAnsi="Palatino Linotype" w:cs="Arial"/>
        </w:rPr>
        <w:t>que</w:t>
      </w:r>
      <w:r w:rsidR="00B90919" w:rsidRPr="00D63672">
        <w:rPr>
          <w:rFonts w:ascii="Palatino Linotype" w:hAnsi="Palatino Linotype" w:cs="Arial"/>
          <w:b/>
        </w:rPr>
        <w:t xml:space="preserve"> </w:t>
      </w:r>
      <w:r w:rsidR="00B90919" w:rsidRPr="00D63672">
        <w:rPr>
          <w:rFonts w:ascii="Palatino Linotype" w:hAnsi="Palatino Linotype" w:cs="Arial"/>
        </w:rPr>
        <w:t xml:space="preserve">el </w:t>
      </w:r>
      <w:r w:rsidR="0040424E" w:rsidRPr="00D63672">
        <w:rPr>
          <w:rFonts w:ascii="Palatino Linotype" w:hAnsi="Palatino Linotype" w:cs="Arial"/>
        </w:rPr>
        <w:t xml:space="preserve">dos de febrero </w:t>
      </w:r>
      <w:r w:rsidR="00B90919" w:rsidRPr="00D63672">
        <w:rPr>
          <w:rFonts w:ascii="Palatino Linotype" w:hAnsi="Palatino Linotype" w:cs="Arial"/>
        </w:rPr>
        <w:t xml:space="preserve">de dos mil </w:t>
      </w:r>
      <w:r w:rsidR="00F01A34" w:rsidRPr="00D63672">
        <w:rPr>
          <w:rFonts w:ascii="Palatino Linotype" w:hAnsi="Palatino Linotype" w:cs="Arial"/>
        </w:rPr>
        <w:t>diecisiete</w:t>
      </w:r>
      <w:r w:rsidR="007A7700" w:rsidRPr="00D63672">
        <w:rPr>
          <w:rFonts w:ascii="Palatino Linotype" w:hAnsi="Palatino Linotype" w:cs="Arial"/>
        </w:rPr>
        <w:t>,</w:t>
      </w:r>
      <w:r w:rsidR="00B90919" w:rsidRPr="00D63672">
        <w:rPr>
          <w:rFonts w:ascii="Palatino Linotype" w:hAnsi="Palatino Linotype" w:cs="Arial"/>
          <w:b/>
        </w:rPr>
        <w:t xml:space="preserve"> EL</w:t>
      </w:r>
      <w:r w:rsidR="00B90919" w:rsidRPr="00D63672">
        <w:rPr>
          <w:rFonts w:ascii="Palatino Linotype" w:hAnsi="Palatino Linotype" w:cs="Arial"/>
        </w:rPr>
        <w:t xml:space="preserve"> </w:t>
      </w:r>
      <w:r w:rsidR="00B90919" w:rsidRPr="00D63672">
        <w:rPr>
          <w:rFonts w:ascii="Palatino Linotype" w:hAnsi="Palatino Linotype" w:cs="Arial"/>
          <w:b/>
        </w:rPr>
        <w:t>SUJETO OBLIGADO</w:t>
      </w:r>
      <w:r w:rsidR="00B90919" w:rsidRPr="00D63672">
        <w:rPr>
          <w:rFonts w:ascii="Palatino Linotype" w:hAnsi="Palatino Linotype" w:cs="Arial"/>
        </w:rPr>
        <w:t xml:space="preserve"> </w:t>
      </w:r>
      <w:r w:rsidR="0040424E" w:rsidRPr="00D63672">
        <w:rPr>
          <w:rFonts w:ascii="Palatino Linotype" w:hAnsi="Palatino Linotype" w:cs="Arial"/>
        </w:rPr>
        <w:t xml:space="preserve">presentó en la Oficinas de este Instituto </w:t>
      </w:r>
      <w:r w:rsidR="00B90919" w:rsidRPr="00D63672">
        <w:rPr>
          <w:rFonts w:ascii="Palatino Linotype" w:hAnsi="Palatino Linotype" w:cs="Arial"/>
        </w:rPr>
        <w:t>el informe justificado</w:t>
      </w:r>
      <w:r w:rsidR="002A29C8" w:rsidRPr="00D63672">
        <w:rPr>
          <w:rFonts w:ascii="Palatino Linotype" w:hAnsi="Palatino Linotype" w:cs="Arial"/>
        </w:rPr>
        <w:t>, e</w:t>
      </w:r>
      <w:r w:rsidR="004458A8" w:rsidRPr="00D63672">
        <w:rPr>
          <w:rFonts w:ascii="Palatino Linotype" w:hAnsi="Palatino Linotype"/>
          <w:noProof/>
          <w:lang w:val="es-MX" w:eastAsia="es-MX"/>
        </w:rPr>
        <w:t xml:space="preserve">l cual no se inserta, en razón de que fue puesto a disposición del </w:t>
      </w:r>
      <w:r w:rsidR="004458A8" w:rsidRPr="00D63672">
        <w:rPr>
          <w:rFonts w:ascii="Palatino Linotype" w:hAnsi="Palatino Linotype"/>
          <w:b/>
          <w:noProof/>
          <w:lang w:val="es-MX" w:eastAsia="es-MX"/>
        </w:rPr>
        <w:t>RECURRENTE</w:t>
      </w:r>
      <w:r w:rsidR="004458A8" w:rsidRPr="00D63672">
        <w:rPr>
          <w:rFonts w:ascii="Palatino Linotype" w:hAnsi="Palatino Linotype"/>
          <w:noProof/>
          <w:lang w:val="es-MX" w:eastAsia="es-MX"/>
        </w:rPr>
        <w:t xml:space="preserve"> el día </w:t>
      </w:r>
      <w:r w:rsidR="002A29C8" w:rsidRPr="00D63672">
        <w:rPr>
          <w:rFonts w:ascii="Palatino Linotype" w:hAnsi="Palatino Linotype"/>
          <w:noProof/>
          <w:lang w:val="es-MX" w:eastAsia="es-MX"/>
        </w:rPr>
        <w:t xml:space="preserve">nueve de febrero de </w:t>
      </w:r>
      <w:r w:rsidR="004458A8" w:rsidRPr="00D63672">
        <w:rPr>
          <w:rFonts w:ascii="Palatino Linotype" w:hAnsi="Palatino Linotype"/>
          <w:noProof/>
          <w:lang w:val="es-MX" w:eastAsia="es-MX"/>
        </w:rPr>
        <w:t xml:space="preserve">dos mil diecisiete, para que en el plazo de tres días hábiles manifestara lo que a su derecho conviniera; sin embargo, éste no realizó manifestación alguna. </w:t>
      </w:r>
    </w:p>
    <w:p w:rsidR="004458A8" w:rsidRPr="00D63672" w:rsidRDefault="004458A8" w:rsidP="00D63672">
      <w:pPr>
        <w:spacing w:line="360" w:lineRule="auto"/>
        <w:jc w:val="both"/>
        <w:rPr>
          <w:rFonts w:ascii="Palatino Linotype" w:hAnsi="Palatino Linotype" w:cs="Arial"/>
          <w:lang w:val="es-ES_tradnl"/>
        </w:rPr>
      </w:pPr>
    </w:p>
    <w:p w:rsidR="00EA771A" w:rsidRPr="00D63672" w:rsidRDefault="007B5EE3" w:rsidP="00D63672">
      <w:pPr>
        <w:spacing w:line="360" w:lineRule="auto"/>
        <w:jc w:val="both"/>
        <w:rPr>
          <w:rFonts w:ascii="Palatino Linotype" w:hAnsi="Palatino Linotype"/>
        </w:rPr>
      </w:pPr>
      <w:r w:rsidRPr="00D63672">
        <w:rPr>
          <w:rFonts w:ascii="Palatino Linotype" w:hAnsi="Palatino Linotype"/>
          <w:b/>
          <w:sz w:val="28"/>
          <w:szCs w:val="28"/>
        </w:rPr>
        <w:t>VI</w:t>
      </w:r>
      <w:r w:rsidR="00DC7F3D" w:rsidRPr="00D63672">
        <w:rPr>
          <w:rFonts w:ascii="Palatino Linotype" w:hAnsi="Palatino Linotype"/>
          <w:b/>
          <w:sz w:val="28"/>
          <w:szCs w:val="28"/>
        </w:rPr>
        <w:t>I</w:t>
      </w:r>
      <w:r w:rsidRPr="00D63672">
        <w:rPr>
          <w:rFonts w:ascii="Palatino Linotype" w:hAnsi="Palatino Linotype"/>
          <w:b/>
          <w:sz w:val="28"/>
          <w:szCs w:val="28"/>
        </w:rPr>
        <w:t xml:space="preserve">. </w:t>
      </w:r>
      <w:r w:rsidRPr="00D63672">
        <w:rPr>
          <w:rFonts w:ascii="Palatino Linotype" w:hAnsi="Palatino Linotype"/>
        </w:rPr>
        <w:t xml:space="preserve">En fecha </w:t>
      </w:r>
      <w:r w:rsidR="00D052BE" w:rsidRPr="00D63672">
        <w:rPr>
          <w:rFonts w:ascii="Palatino Linotype" w:hAnsi="Palatino Linotype"/>
        </w:rPr>
        <w:t xml:space="preserve">dieciséis y diecisiete de febrero de dos mil diecisiete, se notificó al </w:t>
      </w:r>
      <w:r w:rsidR="00D052BE" w:rsidRPr="00D63672">
        <w:rPr>
          <w:rFonts w:ascii="Palatino Linotype" w:hAnsi="Palatino Linotype"/>
          <w:b/>
        </w:rPr>
        <w:t>SUJETO OBLIGADO</w:t>
      </w:r>
      <w:r w:rsidR="00D052BE" w:rsidRPr="00D63672">
        <w:rPr>
          <w:rFonts w:ascii="Palatino Linotype" w:hAnsi="Palatino Linotype"/>
        </w:rPr>
        <w:t xml:space="preserve"> y al </w:t>
      </w:r>
      <w:r w:rsidR="00D052BE" w:rsidRPr="00D63672">
        <w:rPr>
          <w:rFonts w:ascii="Palatino Linotype" w:hAnsi="Palatino Linotype"/>
          <w:b/>
        </w:rPr>
        <w:t xml:space="preserve">RECURRENTE </w:t>
      </w:r>
      <w:r w:rsidRPr="00D63672">
        <w:rPr>
          <w:rFonts w:ascii="Palatino Linotype" w:hAnsi="Palatino Linotype"/>
        </w:rPr>
        <w:t xml:space="preserve">el </w:t>
      </w:r>
      <w:r w:rsidR="008B06F4" w:rsidRPr="00D63672">
        <w:rPr>
          <w:rFonts w:ascii="Palatino Linotype" w:hAnsi="Palatino Linotype"/>
        </w:rPr>
        <w:t xml:space="preserve">Acuerdo </w:t>
      </w:r>
      <w:r w:rsidRPr="00D63672">
        <w:rPr>
          <w:rFonts w:ascii="Palatino Linotype" w:hAnsi="Palatino Linotype"/>
        </w:rPr>
        <w:t xml:space="preserve">de </w:t>
      </w:r>
      <w:r w:rsidR="008B06F4" w:rsidRPr="00D63672">
        <w:rPr>
          <w:rFonts w:ascii="Palatino Linotype" w:hAnsi="Palatino Linotype"/>
        </w:rPr>
        <w:t xml:space="preserve">Cierre </w:t>
      </w:r>
      <w:r w:rsidRPr="00D63672">
        <w:rPr>
          <w:rFonts w:ascii="Palatino Linotype" w:hAnsi="Palatino Linotype"/>
        </w:rPr>
        <w:t xml:space="preserve">de </w:t>
      </w:r>
      <w:r w:rsidR="008B06F4" w:rsidRPr="00D63672">
        <w:rPr>
          <w:rFonts w:ascii="Palatino Linotype" w:hAnsi="Palatino Linotype"/>
        </w:rPr>
        <w:t xml:space="preserve">Instrucción </w:t>
      </w:r>
      <w:r w:rsidRPr="00D63672">
        <w:rPr>
          <w:rFonts w:ascii="Palatino Linotype" w:hAnsi="Palatino Linotype"/>
        </w:rPr>
        <w:t xml:space="preserve">en los siguientes términos: </w:t>
      </w:r>
      <w:r w:rsidR="00D052BE" w:rsidRPr="00D63672">
        <w:rPr>
          <w:rFonts w:ascii="Palatino Linotype" w:hAnsi="Palatino Linotype"/>
        </w:rPr>
        <w:t>- - - - - - - - - - - - - - - - - - - - - - - - - - - - - - - -</w:t>
      </w:r>
      <w:r w:rsidRPr="00D63672">
        <w:rPr>
          <w:rFonts w:ascii="Palatino Linotype" w:hAnsi="Palatino Linotype"/>
        </w:rPr>
        <w:t xml:space="preserve"> - - - - - - - - - - - - - </w:t>
      </w:r>
      <w:r w:rsidR="00AA2766" w:rsidRPr="00D63672">
        <w:rPr>
          <w:rFonts w:ascii="Palatino Linotype" w:hAnsi="Palatino Linotype"/>
        </w:rPr>
        <w:t xml:space="preserve">- - - - - </w:t>
      </w:r>
    </w:p>
    <w:p w:rsidR="00D052BE" w:rsidRPr="00D63672" w:rsidRDefault="00D052BE" w:rsidP="00D63672">
      <w:pPr>
        <w:spacing w:line="360" w:lineRule="auto"/>
        <w:jc w:val="both"/>
        <w:rPr>
          <w:rFonts w:ascii="Palatino Linotype" w:hAnsi="Palatino Linotype"/>
        </w:rPr>
      </w:pPr>
    </w:p>
    <w:p w:rsidR="004D3F2D" w:rsidRPr="00D63672" w:rsidRDefault="004D3F2D" w:rsidP="00D63672">
      <w:pPr>
        <w:spacing w:line="360" w:lineRule="auto"/>
        <w:ind w:right="50"/>
        <w:jc w:val="both"/>
        <w:rPr>
          <w:rFonts w:ascii="Palatino Linotype" w:hAnsi="Palatino Linotype" w:cs="Arial"/>
        </w:rPr>
      </w:pPr>
      <w:r w:rsidRPr="00D63672">
        <w:rPr>
          <w:rFonts w:ascii="Palatino Linotype" w:hAnsi="Palatino Linotype" w:cs="Arial"/>
          <w:b/>
          <w:sz w:val="28"/>
        </w:rPr>
        <w:t>VII.</w:t>
      </w:r>
      <w:r w:rsidRPr="00D63672">
        <w:rPr>
          <w:rFonts w:ascii="Palatino Linotype" w:hAnsi="Palatino Linotype" w:cs="Arial"/>
          <w:b/>
        </w:rPr>
        <w:t xml:space="preserve"> </w:t>
      </w:r>
      <w:r w:rsidRPr="00D63672">
        <w:rPr>
          <w:rFonts w:ascii="Palatino Linotype" w:hAnsi="Palatino Linotype" w:cs="Arial"/>
        </w:rPr>
        <w:t xml:space="preserve">Con fundamento en el artículo 185 fracción VIII de la Ley de Transparencia y Acceso a la Información Pública del Estado de México y Municipios, se remitió el </w:t>
      </w:r>
      <w:r w:rsidRPr="00D63672">
        <w:rPr>
          <w:rFonts w:ascii="Palatino Linotype" w:hAnsi="Palatino Linotype" w:cs="Arial"/>
        </w:rPr>
        <w:lastRenderedPageBreak/>
        <w:t xml:space="preserve">expediente a efecto de que la Comisionada </w:t>
      </w:r>
      <w:r w:rsidRPr="00D63672">
        <w:rPr>
          <w:rFonts w:ascii="Palatino Linotype" w:hAnsi="Palatino Linotype" w:cs="Arial"/>
          <w:b/>
        </w:rPr>
        <w:t>EVA ABAID YAPUR</w:t>
      </w:r>
      <w:r w:rsidRPr="00D63672">
        <w:rPr>
          <w:rFonts w:ascii="Palatino Linotype" w:hAnsi="Palatino Linotype" w:cs="Arial"/>
        </w:rPr>
        <w:t xml:space="preserve"> formule y presente al Pleno el proyecto de resolución correspondiente; y</w:t>
      </w:r>
    </w:p>
    <w:p w:rsidR="004D3F2D" w:rsidRPr="00D63672" w:rsidRDefault="004D3F2D" w:rsidP="00D63672">
      <w:pPr>
        <w:spacing w:line="360" w:lineRule="auto"/>
        <w:ind w:right="50"/>
        <w:jc w:val="both"/>
        <w:rPr>
          <w:rFonts w:ascii="Palatino Linotype" w:hAnsi="Palatino Linotype"/>
        </w:rPr>
      </w:pPr>
    </w:p>
    <w:p w:rsidR="00D06012" w:rsidRPr="00D63672" w:rsidRDefault="00D06012" w:rsidP="00D63672">
      <w:pPr>
        <w:spacing w:line="360" w:lineRule="auto"/>
        <w:jc w:val="center"/>
        <w:rPr>
          <w:rFonts w:ascii="Palatino Linotype" w:hAnsi="Palatino Linotype" w:cs="Arial"/>
          <w:b/>
          <w:bCs/>
          <w:spacing w:val="60"/>
          <w:lang w:val="es-ES_tradnl"/>
        </w:rPr>
      </w:pPr>
      <w:r w:rsidRPr="00D63672">
        <w:rPr>
          <w:rFonts w:ascii="Palatino Linotype" w:hAnsi="Palatino Linotype" w:cs="Arial"/>
          <w:b/>
          <w:bCs/>
          <w:spacing w:val="60"/>
          <w:lang w:val="es-ES_tradnl"/>
        </w:rPr>
        <w:t>CONSIDERANDO</w:t>
      </w:r>
    </w:p>
    <w:p w:rsidR="00D06012" w:rsidRPr="00D63672" w:rsidRDefault="00D06012" w:rsidP="00D63672">
      <w:pPr>
        <w:spacing w:line="360" w:lineRule="auto"/>
        <w:jc w:val="center"/>
        <w:rPr>
          <w:rFonts w:ascii="Palatino Linotype" w:hAnsi="Palatino Linotype" w:cs="Arial"/>
          <w:b/>
          <w:bCs/>
          <w:spacing w:val="60"/>
          <w:lang w:val="es-ES_tradnl"/>
        </w:rPr>
      </w:pPr>
    </w:p>
    <w:p w:rsidR="008B4DF2" w:rsidRPr="00D63672" w:rsidRDefault="00D06012" w:rsidP="00D63672">
      <w:pPr>
        <w:spacing w:line="360" w:lineRule="auto"/>
        <w:jc w:val="both"/>
        <w:rPr>
          <w:rFonts w:ascii="Palatino Linotype" w:hAnsi="Palatino Linotype" w:cs="Arial"/>
        </w:rPr>
      </w:pPr>
      <w:r w:rsidRPr="00D63672">
        <w:rPr>
          <w:rFonts w:ascii="Palatino Linotype" w:hAnsi="Palatino Linotype" w:cs="Arial"/>
          <w:b/>
          <w:sz w:val="28"/>
        </w:rPr>
        <w:t>PRIMERO.</w:t>
      </w:r>
      <w:r w:rsidRPr="00D63672">
        <w:rPr>
          <w:rFonts w:ascii="Palatino Linotype" w:hAnsi="Palatino Linotype" w:cs="Arial"/>
        </w:rPr>
        <w:t xml:space="preserve"> </w:t>
      </w:r>
      <w:r w:rsidR="008B4DF2" w:rsidRPr="00D63672">
        <w:rPr>
          <w:rFonts w:ascii="Palatino Linotype" w:hAnsi="Palatino Linotype" w:cs="Arial"/>
          <w:b/>
        </w:rPr>
        <w:t xml:space="preserve">Competencia. </w:t>
      </w:r>
      <w:r w:rsidR="008B4DF2" w:rsidRPr="00D63672">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conforme a lo dispuesto en los artículos 6, </w:t>
      </w:r>
      <w:r w:rsidR="00D43180" w:rsidRPr="00D63672">
        <w:rPr>
          <w:rFonts w:ascii="Palatino Linotype" w:hAnsi="Palatino Linotype" w:cs="Arial"/>
        </w:rPr>
        <w:t>Apartado</w:t>
      </w:r>
      <w:r w:rsidR="008B4DF2" w:rsidRPr="00D63672">
        <w:rPr>
          <w:rFonts w:ascii="Palatino Linotype" w:hAnsi="Palatino Linotype" w:cs="Arial"/>
        </w:rPr>
        <w:t xml:space="preserve"> A de la Constitución Política de los Estados Unidos Mexicanos; 5, párrafos décimo séptimo, décimo octavo y décimo noveno, fracciones IV y V de la Constitución Política del Estado Libre y Soberano de México; 1, 2 fracción II, 13, 29, 36 fracciones I y II, 176, 178, 179, 181 párrafo tercero y 185 de la Ley de Transparencia y Acceso a la Información Pública del Estado de México y Municipios; y </w:t>
      </w:r>
      <w:r w:rsidR="00CC003A" w:rsidRPr="00D63672">
        <w:rPr>
          <w:rFonts w:ascii="Palatino Linotype" w:hAnsi="Palatino Linotype" w:cs="Arial"/>
        </w:rPr>
        <w:t>9, fracciones I, XXIV y</w:t>
      </w:r>
      <w:r w:rsidR="008B4DF2" w:rsidRPr="00D63672">
        <w:rPr>
          <w:rFonts w:ascii="Palatino Linotype" w:hAnsi="Palatino Linotype" w:cs="Arial"/>
        </w:rPr>
        <w:t xml:space="preserve"> 1</w:t>
      </w:r>
      <w:r w:rsidR="00CC003A" w:rsidRPr="00D63672">
        <w:rPr>
          <w:rFonts w:ascii="Palatino Linotype" w:hAnsi="Palatino Linotype" w:cs="Arial"/>
        </w:rPr>
        <w:t>1</w:t>
      </w:r>
      <w:r w:rsidR="008B4DF2" w:rsidRPr="00D63672">
        <w:rPr>
          <w:rFonts w:ascii="Palatino Linotype" w:hAnsi="Palatino Linotype" w:cs="Arial"/>
        </w:rPr>
        <w:t xml:space="preserve"> del Reglamento Interior del Instituto de Transparencia, Acceso a la Información Pública y Protección de Datos Personales del Estado de México y Municipios; toda vez de que se trata de un recurso de revisión interpuesto por un ciudadano en ejercicio de su derecho de acceso a la información pública, en términos de la Ley de la materia. </w:t>
      </w:r>
    </w:p>
    <w:p w:rsidR="00D06012" w:rsidRPr="00D63672" w:rsidRDefault="00D06012" w:rsidP="00D63672">
      <w:pPr>
        <w:spacing w:line="360" w:lineRule="auto"/>
        <w:jc w:val="both"/>
        <w:rPr>
          <w:rFonts w:ascii="Palatino Linotype" w:hAnsi="Palatino Linotype" w:cs="Arial"/>
          <w:b/>
          <w:sz w:val="28"/>
        </w:rPr>
      </w:pPr>
    </w:p>
    <w:p w:rsidR="00D06012" w:rsidRPr="00D63672" w:rsidRDefault="00D06012" w:rsidP="00D63672">
      <w:pPr>
        <w:spacing w:line="360" w:lineRule="auto"/>
        <w:jc w:val="both"/>
        <w:rPr>
          <w:rFonts w:ascii="Palatino Linotype" w:hAnsi="Palatino Linotype" w:cs="Arial"/>
          <w:b/>
          <w:snapToGrid w:val="0"/>
        </w:rPr>
      </w:pPr>
      <w:r w:rsidRPr="00D63672">
        <w:rPr>
          <w:rFonts w:ascii="Palatino Linotype" w:hAnsi="Palatino Linotype" w:cs="Arial"/>
          <w:b/>
          <w:sz w:val="28"/>
        </w:rPr>
        <w:t>SEGUNDO</w:t>
      </w:r>
      <w:r w:rsidRPr="00D63672">
        <w:rPr>
          <w:rFonts w:ascii="Palatino Linotype" w:hAnsi="Palatino Linotype" w:cs="Arial"/>
          <w:b/>
          <w:lang w:val="es-MX"/>
        </w:rPr>
        <w:t xml:space="preserve">. </w:t>
      </w:r>
      <w:r w:rsidRPr="00D63672">
        <w:rPr>
          <w:rFonts w:ascii="Palatino Linotype" w:hAnsi="Palatino Linotype" w:cs="Arial"/>
          <w:b/>
        </w:rPr>
        <w:t xml:space="preserve">Interés. </w:t>
      </w:r>
      <w:r w:rsidR="00C40566" w:rsidRPr="00D63672">
        <w:rPr>
          <w:rFonts w:ascii="Palatino Linotype" w:hAnsi="Palatino Linotype" w:cs="Arial"/>
          <w:bCs/>
        </w:rPr>
        <w:t xml:space="preserve">El Recurso de Revisión fue interpuesto por la parte legítima, en atención a que </w:t>
      </w:r>
      <w:r w:rsidR="00653182" w:rsidRPr="00D63672">
        <w:rPr>
          <w:rFonts w:ascii="Palatino Linotype" w:hAnsi="Palatino Linotype" w:cs="Arial"/>
          <w:bCs/>
        </w:rPr>
        <w:t>se</w:t>
      </w:r>
      <w:r w:rsidR="00C40566" w:rsidRPr="00D63672">
        <w:rPr>
          <w:rFonts w:ascii="Palatino Linotype" w:hAnsi="Palatino Linotype" w:cs="Arial"/>
          <w:bCs/>
        </w:rPr>
        <w:t xml:space="preserve"> present</w:t>
      </w:r>
      <w:r w:rsidR="00653182" w:rsidRPr="00D63672">
        <w:rPr>
          <w:rFonts w:ascii="Palatino Linotype" w:hAnsi="Palatino Linotype" w:cs="Arial"/>
          <w:bCs/>
        </w:rPr>
        <w:t>ó</w:t>
      </w:r>
      <w:r w:rsidR="00C40566" w:rsidRPr="00D63672">
        <w:rPr>
          <w:rFonts w:ascii="Palatino Linotype" w:hAnsi="Palatino Linotype" w:cs="Arial"/>
          <w:bCs/>
        </w:rPr>
        <w:t xml:space="preserve"> por </w:t>
      </w:r>
      <w:r w:rsidR="00C40566" w:rsidRPr="00D63672">
        <w:rPr>
          <w:rFonts w:ascii="Palatino Linotype" w:hAnsi="Palatino Linotype" w:cs="Arial"/>
          <w:b/>
          <w:bCs/>
        </w:rPr>
        <w:t>EL RECURRENTE,</w:t>
      </w:r>
      <w:r w:rsidR="00C40566" w:rsidRPr="00D63672">
        <w:rPr>
          <w:rFonts w:ascii="Palatino Linotype" w:hAnsi="Palatino Linotype" w:cs="Arial"/>
          <w:bCs/>
        </w:rPr>
        <w:t xml:space="preserve"> quien </w:t>
      </w:r>
      <w:r w:rsidR="00653182" w:rsidRPr="00D63672">
        <w:rPr>
          <w:rFonts w:ascii="Palatino Linotype" w:hAnsi="Palatino Linotype" w:cs="Arial"/>
          <w:bCs/>
        </w:rPr>
        <w:t>es</w:t>
      </w:r>
      <w:r w:rsidR="00C40566" w:rsidRPr="00D63672">
        <w:rPr>
          <w:rFonts w:ascii="Palatino Linotype" w:hAnsi="Palatino Linotype" w:cs="Arial"/>
          <w:bCs/>
        </w:rPr>
        <w:t xml:space="preserve"> la misma </w:t>
      </w:r>
      <w:r w:rsidR="00081FC7" w:rsidRPr="00D63672">
        <w:rPr>
          <w:rFonts w:ascii="Palatino Linotype" w:hAnsi="Palatino Linotype" w:cs="Arial"/>
          <w:bCs/>
        </w:rPr>
        <w:t xml:space="preserve">persona </w:t>
      </w:r>
      <w:r w:rsidR="00C40566" w:rsidRPr="00D63672">
        <w:rPr>
          <w:rFonts w:ascii="Palatino Linotype" w:hAnsi="Palatino Linotype" w:cs="Arial"/>
          <w:bCs/>
        </w:rPr>
        <w:t xml:space="preserve">que formuló la solicitud de acceso a la información pública al </w:t>
      </w:r>
      <w:r w:rsidR="00C40566" w:rsidRPr="00D63672">
        <w:rPr>
          <w:rFonts w:ascii="Palatino Linotype" w:hAnsi="Palatino Linotype" w:cs="Arial"/>
          <w:b/>
          <w:bCs/>
        </w:rPr>
        <w:t>SUJETO OBLIGADO.</w:t>
      </w:r>
    </w:p>
    <w:p w:rsidR="00D06012" w:rsidRPr="00D63672" w:rsidRDefault="00D06012" w:rsidP="00D63672">
      <w:pPr>
        <w:spacing w:line="360" w:lineRule="auto"/>
        <w:jc w:val="both"/>
        <w:rPr>
          <w:rFonts w:ascii="Palatino Linotype" w:hAnsi="Palatino Linotype" w:cs="Arial"/>
          <w:b/>
          <w:sz w:val="28"/>
          <w:szCs w:val="28"/>
        </w:rPr>
      </w:pPr>
    </w:p>
    <w:p w:rsidR="006C22CB" w:rsidRPr="00D63672" w:rsidRDefault="005436C8" w:rsidP="00D63672">
      <w:pPr>
        <w:pStyle w:val="Prrafodelista"/>
        <w:autoSpaceDE w:val="0"/>
        <w:autoSpaceDN w:val="0"/>
        <w:adjustRightInd w:val="0"/>
        <w:spacing w:line="360" w:lineRule="auto"/>
        <w:ind w:left="0" w:right="49"/>
        <w:jc w:val="both"/>
        <w:rPr>
          <w:rFonts w:ascii="Palatino Linotype" w:hAnsi="Palatino Linotype" w:cs="Arial"/>
          <w:color w:val="000000"/>
        </w:rPr>
      </w:pPr>
      <w:r w:rsidRPr="00D63672">
        <w:rPr>
          <w:rFonts w:ascii="Palatino Linotype" w:hAnsi="Palatino Linotype" w:cs="Arial"/>
          <w:b/>
          <w:sz w:val="28"/>
        </w:rPr>
        <w:lastRenderedPageBreak/>
        <w:t>TERCERO.</w:t>
      </w:r>
      <w:r w:rsidRPr="00D63672">
        <w:rPr>
          <w:rFonts w:ascii="Palatino Linotype" w:hAnsi="Palatino Linotype" w:cs="Arial"/>
          <w:b/>
        </w:rPr>
        <w:t xml:space="preserve"> Oportunidad. </w:t>
      </w:r>
      <w:r w:rsidR="006C22CB" w:rsidRPr="00D63672">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6C22CB" w:rsidRPr="00D63672" w:rsidRDefault="006C22CB" w:rsidP="00D63672">
      <w:pPr>
        <w:spacing w:line="360" w:lineRule="auto"/>
        <w:jc w:val="both"/>
        <w:rPr>
          <w:rFonts w:ascii="Palatino Linotype" w:hAnsi="Palatino Linotype" w:cs="Arial"/>
          <w:color w:val="000000"/>
        </w:rPr>
      </w:pPr>
    </w:p>
    <w:p w:rsidR="006C22CB" w:rsidRPr="00D63672" w:rsidRDefault="006C22CB" w:rsidP="00D63672">
      <w:pPr>
        <w:spacing w:line="276" w:lineRule="auto"/>
        <w:ind w:left="851" w:right="901"/>
        <w:jc w:val="both"/>
        <w:rPr>
          <w:rFonts w:ascii="Palatino Linotype" w:hAnsi="Palatino Linotype" w:cs="Arial"/>
          <w:i/>
          <w:color w:val="000000"/>
          <w:sz w:val="22"/>
          <w:szCs w:val="22"/>
        </w:rPr>
      </w:pPr>
      <w:r w:rsidRPr="00D63672">
        <w:rPr>
          <w:rFonts w:ascii="Palatino Linotype" w:hAnsi="Palatino Linotype" w:cs="Arial"/>
          <w:b/>
          <w:i/>
          <w:color w:val="000000"/>
          <w:sz w:val="22"/>
          <w:szCs w:val="22"/>
        </w:rPr>
        <w:t>“Artículo 163.</w:t>
      </w:r>
      <w:r w:rsidRPr="00D63672">
        <w:rPr>
          <w:rFonts w:ascii="Palatino Linotype" w:hAnsi="Palatino Linotype" w:cs="Arial"/>
          <w:i/>
          <w:color w:val="000000"/>
          <w:sz w:val="22"/>
          <w:szCs w:val="22"/>
        </w:rPr>
        <w:t xml:space="preserve"> La Unidad </w:t>
      </w:r>
      <w:r w:rsidRPr="00D63672">
        <w:rPr>
          <w:rFonts w:ascii="Palatino Linotype" w:hAnsi="Palatino Linotype" w:cs="Arial"/>
          <w:i/>
          <w:sz w:val="22"/>
          <w:szCs w:val="22"/>
        </w:rPr>
        <w:t>de</w:t>
      </w:r>
      <w:r w:rsidRPr="00D63672">
        <w:rPr>
          <w:rFonts w:ascii="Palatino Linotype" w:hAnsi="Palatino Linotype" w:cs="Arial"/>
          <w:i/>
          <w:color w:val="000000"/>
          <w:sz w:val="22"/>
          <w:szCs w:val="22"/>
        </w:rPr>
        <w:t xml:space="preserve"> Transparencia deberá notificar la respuesta a la solicitud al interesado en el menor tiempo posible, que no podrá exceder de quince días hábiles, contados a partir del día siguiente a la presentación de aquélla.</w:t>
      </w:r>
    </w:p>
    <w:p w:rsidR="006C22CB" w:rsidRPr="00D63672" w:rsidRDefault="006C22CB" w:rsidP="00D63672">
      <w:pPr>
        <w:spacing w:line="276" w:lineRule="auto"/>
        <w:ind w:left="851" w:right="901"/>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C22CB" w:rsidRPr="00D63672" w:rsidRDefault="006C22CB" w:rsidP="00D63672">
      <w:pPr>
        <w:spacing w:line="360" w:lineRule="auto"/>
        <w:ind w:left="851" w:right="901"/>
        <w:jc w:val="both"/>
        <w:rPr>
          <w:rFonts w:ascii="Palatino Linotype" w:hAnsi="Palatino Linotype" w:cs="Arial"/>
          <w:i/>
          <w:color w:val="000000"/>
          <w:sz w:val="22"/>
          <w:szCs w:val="22"/>
        </w:rPr>
      </w:pPr>
    </w:p>
    <w:p w:rsidR="006C22CB" w:rsidRPr="00D63672" w:rsidRDefault="006C22CB" w:rsidP="00D63672">
      <w:pPr>
        <w:spacing w:line="360" w:lineRule="auto"/>
        <w:jc w:val="both"/>
        <w:rPr>
          <w:rFonts w:ascii="Palatino Linotype" w:hAnsi="Palatino Linotype" w:cs="Arial"/>
          <w:color w:val="000000"/>
        </w:rPr>
      </w:pPr>
      <w:r w:rsidRPr="00D63672">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6C22CB" w:rsidRPr="00D63672" w:rsidRDefault="006C22CB" w:rsidP="00D63672">
      <w:pPr>
        <w:spacing w:line="360" w:lineRule="auto"/>
        <w:jc w:val="both"/>
        <w:rPr>
          <w:rFonts w:ascii="Palatino Linotype" w:hAnsi="Palatino Linotype" w:cs="Arial"/>
          <w:color w:val="000000"/>
        </w:rPr>
      </w:pPr>
    </w:p>
    <w:p w:rsidR="006C22CB" w:rsidRPr="00D63672" w:rsidRDefault="006C22CB" w:rsidP="00D63672">
      <w:pPr>
        <w:spacing w:line="360" w:lineRule="auto"/>
        <w:jc w:val="both"/>
        <w:rPr>
          <w:rFonts w:ascii="Palatino Linotype" w:hAnsi="Palatino Linotype" w:cs="Arial"/>
          <w:color w:val="000000"/>
        </w:rPr>
      </w:pPr>
      <w:r w:rsidRPr="00D63672">
        <w:rPr>
          <w:rFonts w:ascii="Palatino Linotype" w:hAnsi="Palatino Linotype" w:cs="Arial"/>
          <w:color w:val="000000"/>
        </w:rPr>
        <w:t xml:space="preserve">Derivado de lo anterior, se constituye la figura jurídica de la </w:t>
      </w:r>
      <w:r w:rsidRPr="00D63672">
        <w:rPr>
          <w:rFonts w:ascii="Palatino Linotype" w:hAnsi="Palatino Linotype" w:cs="Arial"/>
          <w:b/>
          <w:color w:val="000000"/>
        </w:rPr>
        <w:t>NEGATIVA FICTA</w:t>
      </w:r>
      <w:r w:rsidRPr="00D63672">
        <w:rPr>
          <w:rFonts w:ascii="Palatino Linotype" w:hAnsi="Palatino Linotype" w:cs="Arial"/>
          <w:color w:val="000000"/>
        </w:rPr>
        <w:t>, cuya esencia consiste en atribuir un efecto negativo al silencio de la autoridad administrativa frente a las instancias y solicitudes que hagan los particulares.</w:t>
      </w:r>
    </w:p>
    <w:p w:rsidR="006C22CB" w:rsidRPr="00D63672" w:rsidRDefault="006C22CB" w:rsidP="00D63672">
      <w:pPr>
        <w:spacing w:line="360" w:lineRule="auto"/>
        <w:jc w:val="both"/>
        <w:rPr>
          <w:rFonts w:ascii="Palatino Linotype" w:hAnsi="Palatino Linotype" w:cs="Arial"/>
          <w:color w:val="000000"/>
        </w:rPr>
      </w:pPr>
    </w:p>
    <w:p w:rsidR="006C22CB" w:rsidRPr="00D63672" w:rsidRDefault="006C22CB" w:rsidP="00D63672">
      <w:pPr>
        <w:spacing w:line="360" w:lineRule="auto"/>
        <w:jc w:val="both"/>
        <w:rPr>
          <w:rFonts w:ascii="Palatino Linotype" w:hAnsi="Palatino Linotype" w:cs="Arial"/>
          <w:color w:val="000000"/>
        </w:rPr>
      </w:pPr>
      <w:r w:rsidRPr="00D63672">
        <w:rPr>
          <w:rFonts w:ascii="Palatino Linotype" w:hAnsi="Palatino Linotype" w:cs="Arial"/>
          <w:color w:val="000000"/>
        </w:rPr>
        <w:lastRenderedPageBreak/>
        <w:t>Por su parte el artículo 178 de la Ley de Transparencia y Acceso a la Información Pública del Estado de México y Municipios, establece:</w:t>
      </w:r>
    </w:p>
    <w:p w:rsidR="006C22CB" w:rsidRPr="00D63672" w:rsidRDefault="006C22CB" w:rsidP="00D63672">
      <w:pPr>
        <w:spacing w:line="360" w:lineRule="auto"/>
        <w:jc w:val="both"/>
        <w:rPr>
          <w:rFonts w:ascii="Palatino Linotype" w:hAnsi="Palatino Linotype" w:cs="Arial"/>
          <w:color w:val="000000"/>
        </w:rPr>
      </w:pPr>
    </w:p>
    <w:p w:rsidR="006C22CB" w:rsidRPr="00D63672" w:rsidRDefault="006C22CB" w:rsidP="00D63672">
      <w:pPr>
        <w:spacing w:line="276" w:lineRule="auto"/>
        <w:ind w:left="851" w:right="901"/>
        <w:jc w:val="both"/>
        <w:rPr>
          <w:rFonts w:ascii="Palatino Linotype" w:hAnsi="Palatino Linotype" w:cs="Arial"/>
          <w:i/>
          <w:color w:val="000000"/>
          <w:sz w:val="22"/>
          <w:szCs w:val="22"/>
        </w:rPr>
      </w:pPr>
      <w:r w:rsidRPr="00D63672">
        <w:rPr>
          <w:rFonts w:ascii="Palatino Linotype" w:hAnsi="Palatino Linotype" w:cs="Arial"/>
          <w:b/>
          <w:i/>
          <w:color w:val="000000"/>
          <w:sz w:val="22"/>
          <w:szCs w:val="22"/>
        </w:rPr>
        <w:t xml:space="preserve">“Artículo 178. </w:t>
      </w:r>
      <w:r w:rsidRPr="00D63672">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C22CB" w:rsidRPr="00D63672" w:rsidRDefault="006C22CB" w:rsidP="00D63672">
      <w:pPr>
        <w:spacing w:line="276" w:lineRule="auto"/>
        <w:ind w:left="851" w:right="901"/>
        <w:jc w:val="both"/>
        <w:rPr>
          <w:rFonts w:ascii="Palatino Linotype" w:hAnsi="Palatino Linotype" w:cs="Arial"/>
          <w:i/>
          <w:color w:val="000000"/>
          <w:sz w:val="22"/>
          <w:szCs w:val="22"/>
        </w:rPr>
      </w:pPr>
      <w:r w:rsidRPr="00D63672">
        <w:rPr>
          <w:rFonts w:ascii="Palatino Linotype" w:hAnsi="Palatino Linotype" w:cs="Arial"/>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D63672">
        <w:rPr>
          <w:rFonts w:ascii="Palatino Linotype" w:hAnsi="Palatino Linotype" w:cs="Arial"/>
          <w:i/>
          <w:color w:val="000000"/>
          <w:sz w:val="22"/>
          <w:szCs w:val="22"/>
        </w:rPr>
        <w:t>, acompañado con el documento que pruebe la fecha en que presentó la solicitud.</w:t>
      </w:r>
    </w:p>
    <w:p w:rsidR="006C22CB" w:rsidRPr="00D63672" w:rsidRDefault="006C22CB" w:rsidP="00D63672">
      <w:pPr>
        <w:spacing w:line="276" w:lineRule="auto"/>
        <w:ind w:left="851" w:right="901"/>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w:t>
      </w:r>
    </w:p>
    <w:p w:rsidR="006C22CB" w:rsidRPr="00D63672" w:rsidRDefault="006C22CB" w:rsidP="00D63672">
      <w:pPr>
        <w:spacing w:line="360" w:lineRule="auto"/>
        <w:jc w:val="both"/>
        <w:rPr>
          <w:rFonts w:ascii="Palatino Linotype" w:hAnsi="Palatino Linotype" w:cs="Arial"/>
          <w:color w:val="000000"/>
        </w:rPr>
      </w:pPr>
    </w:p>
    <w:p w:rsidR="006C22CB" w:rsidRPr="00D63672" w:rsidRDefault="006C22CB" w:rsidP="00D63672">
      <w:pPr>
        <w:spacing w:line="360" w:lineRule="auto"/>
        <w:jc w:val="both"/>
        <w:rPr>
          <w:rFonts w:ascii="Palatino Linotype" w:hAnsi="Palatino Linotype" w:cs="Arial"/>
          <w:color w:val="000000"/>
        </w:rPr>
      </w:pPr>
      <w:r w:rsidRPr="00D63672">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D63672">
        <w:rPr>
          <w:rFonts w:ascii="Palatino Linotype" w:hAnsi="Palatino Linotype" w:cs="Arial"/>
          <w:b/>
          <w:color w:val="000000"/>
        </w:rPr>
        <w:t>SUJETO OBLIGADO</w:t>
      </w:r>
      <w:r w:rsidRPr="00D63672">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y por tanto </w:t>
      </w:r>
      <w:r w:rsidRPr="00D63672">
        <w:rPr>
          <w:rFonts w:ascii="Palatino Linotype" w:hAnsi="Palatino Linotype" w:cs="Arial"/>
          <w:b/>
          <w:color w:val="000000"/>
        </w:rPr>
        <w:t xml:space="preserve">EL RECURRENTE </w:t>
      </w:r>
      <w:r w:rsidRPr="00D63672">
        <w:rPr>
          <w:rFonts w:ascii="Palatino Linotype" w:hAnsi="Palatino Linotype" w:cs="Arial"/>
          <w:color w:val="000000"/>
        </w:rPr>
        <w:t>está en la total libertad de presentar su medio de impugnación en cualquier momento. Consecuentemente se tiene que dicho recurso se presentó oportunamente.</w:t>
      </w:r>
    </w:p>
    <w:p w:rsidR="005436C8" w:rsidRPr="00D63672" w:rsidRDefault="005436C8" w:rsidP="00D63672">
      <w:pPr>
        <w:tabs>
          <w:tab w:val="left" w:pos="8647"/>
        </w:tabs>
        <w:spacing w:line="360" w:lineRule="auto"/>
        <w:ind w:right="51"/>
        <w:jc w:val="both"/>
        <w:rPr>
          <w:rFonts w:ascii="Palatino Linotype" w:hAnsi="Palatino Linotype"/>
          <w:i/>
          <w:lang w:val="es-ES_tradnl"/>
        </w:rPr>
      </w:pPr>
    </w:p>
    <w:p w:rsidR="00D06012" w:rsidRPr="00D63672" w:rsidRDefault="00CD04B7" w:rsidP="00D63672">
      <w:pPr>
        <w:autoSpaceDE w:val="0"/>
        <w:autoSpaceDN w:val="0"/>
        <w:adjustRightInd w:val="0"/>
        <w:spacing w:line="360" w:lineRule="auto"/>
        <w:ind w:right="49"/>
        <w:jc w:val="both"/>
        <w:rPr>
          <w:rFonts w:ascii="Palatino Linotype" w:hAnsi="Palatino Linotype"/>
        </w:rPr>
      </w:pPr>
      <w:r w:rsidRPr="00D63672">
        <w:rPr>
          <w:rFonts w:ascii="Palatino Linotype" w:hAnsi="Palatino Linotype"/>
          <w:b/>
          <w:color w:val="000000" w:themeColor="text1"/>
          <w:sz w:val="28"/>
          <w:szCs w:val="28"/>
        </w:rPr>
        <w:t>CUARTO.</w:t>
      </w:r>
      <w:r w:rsidRPr="00D63672">
        <w:rPr>
          <w:rFonts w:ascii="Palatino Linotype" w:hAnsi="Palatino Linotype"/>
          <w:b/>
          <w:color w:val="000000" w:themeColor="text1"/>
        </w:rPr>
        <w:t xml:space="preserve"> </w:t>
      </w:r>
      <w:proofErr w:type="spellStart"/>
      <w:r w:rsidRPr="00D63672">
        <w:rPr>
          <w:rFonts w:ascii="Palatino Linotype" w:hAnsi="Palatino Linotype"/>
          <w:b/>
          <w:color w:val="000000" w:themeColor="text1"/>
        </w:rPr>
        <w:t>Procedibilidad</w:t>
      </w:r>
      <w:proofErr w:type="spellEnd"/>
      <w:r w:rsidRPr="00D63672">
        <w:rPr>
          <w:rFonts w:ascii="Palatino Linotype" w:hAnsi="Palatino Linotype"/>
          <w:b/>
          <w:color w:val="000000" w:themeColor="text1"/>
        </w:rPr>
        <w:t xml:space="preserve">. </w:t>
      </w:r>
      <w:r w:rsidRPr="00D63672">
        <w:rPr>
          <w:rFonts w:ascii="Palatino Linotype" w:hAnsi="Palatino Linotype" w:cs="Arial"/>
          <w:color w:val="000000" w:themeColor="text1"/>
        </w:rPr>
        <w:t xml:space="preserve">Del análisis efectuado se advierte que resulta procedente </w:t>
      </w:r>
      <w:r w:rsidRPr="00D63672">
        <w:rPr>
          <w:rFonts w:ascii="Palatino Linotype" w:hAnsi="Palatino Linotype" w:cs="Arial"/>
        </w:rPr>
        <w:t xml:space="preserve">la interposición del recurso y se concluye la acreditación plena de todos y cada uno de </w:t>
      </w:r>
      <w:r w:rsidRPr="00D63672">
        <w:rPr>
          <w:rFonts w:ascii="Palatino Linotype" w:hAnsi="Palatino Linotype" w:cs="Arial"/>
        </w:rPr>
        <w:lastRenderedPageBreak/>
        <w:t xml:space="preserve">los elementos formales exigidos por el artículo 180 </w:t>
      </w:r>
      <w:r w:rsidRPr="00D63672">
        <w:rPr>
          <w:rFonts w:ascii="Palatino Linotype" w:hAnsi="Palatino Linotype" w:cs="Arial"/>
          <w:lang w:val="es-ES_tradnl"/>
        </w:rPr>
        <w:t xml:space="preserve">de la </w:t>
      </w:r>
      <w:r w:rsidRPr="00D63672">
        <w:rPr>
          <w:rFonts w:ascii="Palatino Linotype" w:hAnsi="Palatino Linotype"/>
        </w:rPr>
        <w:t>Ley de Transparencia y Acceso a la Información Pública del Estado de México y Municipios</w:t>
      </w:r>
      <w:r w:rsidR="00195F24" w:rsidRPr="00D63672">
        <w:rPr>
          <w:rFonts w:ascii="Palatino Linotype" w:hAnsi="Palatino Linotype"/>
        </w:rPr>
        <w:t xml:space="preserve">. </w:t>
      </w:r>
    </w:p>
    <w:p w:rsidR="00195F24" w:rsidRPr="00D63672" w:rsidRDefault="00195F24" w:rsidP="00D63672">
      <w:pPr>
        <w:autoSpaceDE w:val="0"/>
        <w:autoSpaceDN w:val="0"/>
        <w:adjustRightInd w:val="0"/>
        <w:spacing w:line="360" w:lineRule="auto"/>
        <w:ind w:right="49"/>
        <w:jc w:val="both"/>
        <w:rPr>
          <w:rFonts w:ascii="Palatino Linotype" w:hAnsi="Palatino Linotype" w:cs="Arial"/>
          <w:b/>
        </w:rPr>
      </w:pPr>
    </w:p>
    <w:p w:rsidR="00E84774" w:rsidRPr="00D63672" w:rsidRDefault="00D3673A" w:rsidP="00D63672">
      <w:pPr>
        <w:autoSpaceDE w:val="0"/>
        <w:autoSpaceDN w:val="0"/>
        <w:adjustRightInd w:val="0"/>
        <w:spacing w:line="360" w:lineRule="auto"/>
        <w:ind w:right="49"/>
        <w:jc w:val="both"/>
        <w:rPr>
          <w:rFonts w:ascii="Palatino Linotype" w:hAnsi="Palatino Linotype" w:cs="Arial"/>
        </w:rPr>
      </w:pPr>
      <w:r w:rsidRPr="00A3133D">
        <w:rPr>
          <w:rFonts w:ascii="Palatino Linotype" w:hAnsi="Palatino Linotype" w:cs="Arial"/>
          <w:b/>
          <w:color w:val="000000" w:themeColor="text1"/>
          <w:sz w:val="28"/>
          <w:szCs w:val="28"/>
        </w:rPr>
        <w:t>QUINTO</w:t>
      </w:r>
      <w:r w:rsidRPr="00A3133D">
        <w:rPr>
          <w:rFonts w:ascii="Palatino Linotype" w:hAnsi="Palatino Linotype" w:cs="Arial"/>
          <w:b/>
          <w:color w:val="000000" w:themeColor="text1"/>
        </w:rPr>
        <w:t xml:space="preserve">. </w:t>
      </w:r>
      <w:r w:rsidR="00E84774" w:rsidRPr="00A3133D">
        <w:rPr>
          <w:rFonts w:ascii="Palatino Linotype" w:hAnsi="Palatino Linotype" w:cs="Arial"/>
          <w:b/>
        </w:rPr>
        <w:t>Estudio y resolución del asunto</w:t>
      </w:r>
      <w:r w:rsidR="00E84774" w:rsidRPr="00A3133D">
        <w:rPr>
          <w:rFonts w:ascii="Palatino Linotype" w:hAnsi="Palatino Linotype"/>
          <w:b/>
        </w:rPr>
        <w:t xml:space="preserve">. </w:t>
      </w:r>
      <w:r w:rsidR="00E84774" w:rsidRPr="00A3133D">
        <w:rPr>
          <w:rFonts w:ascii="Palatino Linotype" w:hAnsi="Palatino Linotype" w:cs="Arial"/>
        </w:rPr>
        <w:t>Del análisis efectuado se advierte que el</w:t>
      </w:r>
      <w:r w:rsidR="00E84774" w:rsidRPr="00D63672">
        <w:rPr>
          <w:rFonts w:ascii="Palatino Linotype" w:hAnsi="Palatino Linotype" w:cs="Arial"/>
        </w:rPr>
        <w:t xml:space="preserve"> recurso de revisión de que se trata es procedente, toda vez que se actualiza la hipótesis prevista en la fracción VII, del artículo 179 de la ley de la materia, que a la letra dice:</w:t>
      </w:r>
    </w:p>
    <w:p w:rsidR="00E84774" w:rsidRPr="00D63672" w:rsidRDefault="00E84774" w:rsidP="00D63672">
      <w:pPr>
        <w:spacing w:line="360" w:lineRule="auto"/>
        <w:ind w:left="851" w:right="901"/>
        <w:jc w:val="both"/>
        <w:rPr>
          <w:rFonts w:ascii="Palatino Linotype" w:hAnsi="Palatino Linotype" w:cs="Arial"/>
          <w:b/>
          <w:bCs/>
          <w:i/>
          <w:sz w:val="22"/>
          <w:szCs w:val="22"/>
        </w:rPr>
      </w:pPr>
    </w:p>
    <w:p w:rsidR="00E84774" w:rsidRPr="00D63672" w:rsidRDefault="00E84774" w:rsidP="00D63672">
      <w:pPr>
        <w:spacing w:line="276" w:lineRule="auto"/>
        <w:ind w:left="851" w:right="901"/>
        <w:jc w:val="both"/>
        <w:rPr>
          <w:rFonts w:ascii="Palatino Linotype" w:hAnsi="Palatino Linotype" w:cs="Arial"/>
          <w:bCs/>
          <w:i/>
          <w:sz w:val="22"/>
          <w:szCs w:val="22"/>
        </w:rPr>
      </w:pPr>
      <w:r w:rsidRPr="00D63672">
        <w:rPr>
          <w:rFonts w:ascii="Palatino Linotype" w:hAnsi="Palatino Linotype" w:cs="Arial"/>
          <w:b/>
          <w:bCs/>
          <w:i/>
          <w:sz w:val="22"/>
          <w:szCs w:val="22"/>
        </w:rPr>
        <w:t>“Artículo 179.</w:t>
      </w:r>
      <w:r w:rsidRPr="00D63672">
        <w:rPr>
          <w:rFonts w:ascii="Palatino Linotype" w:hAnsi="Palatino Linotype" w:cs="Arial"/>
          <w:bCs/>
          <w:i/>
          <w:sz w:val="22"/>
          <w:szCs w:val="22"/>
        </w:rPr>
        <w:t xml:space="preserve"> El </w:t>
      </w:r>
      <w:r w:rsidRPr="00D63672">
        <w:rPr>
          <w:rFonts w:ascii="Palatino Linotype" w:hAnsi="Palatino Linotype" w:cs="Arial"/>
          <w:i/>
          <w:color w:val="000000"/>
          <w:sz w:val="22"/>
          <w:szCs w:val="22"/>
        </w:rPr>
        <w:t>recurso</w:t>
      </w:r>
      <w:r w:rsidRPr="00D63672">
        <w:rPr>
          <w:rFonts w:ascii="Palatino Linotype" w:hAnsi="Palatino Linotype" w:cs="Arial"/>
          <w:bCs/>
          <w:i/>
          <w:sz w:val="22"/>
          <w:szCs w:val="22"/>
        </w:rPr>
        <w:t xml:space="preserve"> de revisión es un medio de protección que la Ley otorga a los particulares, para hacer valer su derecho de acceso a la información pública, y procederá en contra de las siguientes causas:</w:t>
      </w:r>
    </w:p>
    <w:p w:rsidR="00E84774" w:rsidRPr="00D63672" w:rsidRDefault="00E84774" w:rsidP="00D63672">
      <w:pPr>
        <w:spacing w:line="276" w:lineRule="auto"/>
        <w:ind w:left="851" w:right="901"/>
        <w:jc w:val="both"/>
        <w:rPr>
          <w:rFonts w:ascii="Palatino Linotype" w:hAnsi="Palatino Linotype" w:cs="Arial"/>
          <w:bCs/>
          <w:i/>
          <w:sz w:val="22"/>
          <w:szCs w:val="22"/>
        </w:rPr>
      </w:pPr>
      <w:r w:rsidRPr="00D63672">
        <w:rPr>
          <w:rFonts w:ascii="Palatino Linotype" w:hAnsi="Palatino Linotype" w:cs="Arial"/>
          <w:b/>
          <w:bCs/>
          <w:i/>
          <w:sz w:val="22"/>
          <w:szCs w:val="22"/>
        </w:rPr>
        <w:t>…</w:t>
      </w:r>
    </w:p>
    <w:p w:rsidR="00E84774" w:rsidRPr="00D63672" w:rsidRDefault="00E84774" w:rsidP="00D63672">
      <w:pPr>
        <w:spacing w:line="276" w:lineRule="auto"/>
        <w:ind w:left="851" w:right="901"/>
        <w:jc w:val="both"/>
        <w:rPr>
          <w:rFonts w:ascii="Palatino Linotype" w:hAnsi="Palatino Linotype" w:cs="Arial"/>
          <w:b/>
          <w:i/>
          <w:sz w:val="22"/>
        </w:rPr>
      </w:pPr>
      <w:r w:rsidRPr="00D63672">
        <w:rPr>
          <w:rFonts w:ascii="Palatino Linotype" w:hAnsi="Palatino Linotype" w:cs="Arial"/>
          <w:b/>
          <w:bCs/>
          <w:i/>
          <w:sz w:val="22"/>
          <w:szCs w:val="22"/>
          <w:u w:val="single"/>
        </w:rPr>
        <w:t>VII. La falta de respuesta a una solicitud de acceso a la información;</w:t>
      </w:r>
      <w:r w:rsidRPr="00D63672">
        <w:rPr>
          <w:rFonts w:ascii="Palatino Linotype" w:hAnsi="Palatino Linotype" w:cs="Arial"/>
          <w:b/>
          <w:i/>
          <w:sz w:val="22"/>
        </w:rPr>
        <w:t>”</w:t>
      </w:r>
    </w:p>
    <w:p w:rsidR="00E84774" w:rsidRPr="00D63672" w:rsidRDefault="00E84774" w:rsidP="00D63672">
      <w:pPr>
        <w:spacing w:line="276" w:lineRule="auto"/>
        <w:ind w:left="851" w:right="901"/>
        <w:jc w:val="both"/>
        <w:rPr>
          <w:rFonts w:ascii="Palatino Linotype" w:hAnsi="Palatino Linotype" w:cs="Arial"/>
          <w:sz w:val="22"/>
          <w:szCs w:val="22"/>
          <w:lang w:eastAsia="es-MX"/>
        </w:rPr>
      </w:pPr>
      <w:r w:rsidRPr="00D63672">
        <w:rPr>
          <w:rFonts w:ascii="Palatino Linotype" w:hAnsi="Palatino Linotype" w:cs="Arial"/>
          <w:sz w:val="22"/>
          <w:szCs w:val="22"/>
          <w:lang w:eastAsia="es-MX"/>
        </w:rPr>
        <w:t>(Énfasis añadido)</w:t>
      </w:r>
    </w:p>
    <w:p w:rsidR="00E84774" w:rsidRPr="00D63672" w:rsidRDefault="00E84774" w:rsidP="00D63672">
      <w:pPr>
        <w:spacing w:line="360" w:lineRule="auto"/>
        <w:ind w:left="709" w:right="709"/>
        <w:jc w:val="both"/>
        <w:rPr>
          <w:rFonts w:ascii="Palatino Linotype" w:hAnsi="Palatino Linotype" w:cs="Arial"/>
          <w:color w:val="000000"/>
          <w:sz w:val="22"/>
          <w:szCs w:val="22"/>
        </w:rPr>
      </w:pPr>
    </w:p>
    <w:p w:rsidR="00E84774" w:rsidRPr="00D63672" w:rsidRDefault="00E84774" w:rsidP="00D63672">
      <w:pPr>
        <w:pStyle w:val="Prrafodelista"/>
        <w:widowControl w:val="0"/>
        <w:autoSpaceDE w:val="0"/>
        <w:autoSpaceDN w:val="0"/>
        <w:adjustRightInd w:val="0"/>
        <w:spacing w:line="360" w:lineRule="auto"/>
        <w:ind w:left="0"/>
        <w:jc w:val="both"/>
        <w:rPr>
          <w:rFonts w:ascii="Palatino Linotype" w:hAnsi="Palatino Linotype" w:cs="Arial"/>
        </w:rPr>
      </w:pPr>
      <w:r w:rsidRPr="00D63672">
        <w:rPr>
          <w:rFonts w:ascii="Palatino Linotype" w:hAnsi="Palatino Linotype" w:cs="Arial"/>
        </w:rPr>
        <w:t xml:space="preserve">El precepto legal citado, establece como supuesto de procedencia del recurso de revisión, en aquellos casos en que no se dé respuesta a lo solicitado y, en el presente caso, </w:t>
      </w:r>
      <w:r w:rsidRPr="00D63672">
        <w:rPr>
          <w:rFonts w:ascii="Palatino Linotype" w:hAnsi="Palatino Linotype" w:cs="Arial"/>
          <w:b/>
        </w:rPr>
        <w:t>EL SUJETO OBLIGADO</w:t>
      </w:r>
      <w:r w:rsidRPr="00D63672">
        <w:rPr>
          <w:rFonts w:ascii="Palatino Linotype" w:hAnsi="Palatino Linotype" w:cs="Arial"/>
        </w:rPr>
        <w:t xml:space="preserve"> omitió dar respuesta a lo requerido por </w:t>
      </w:r>
      <w:r w:rsidRPr="00D63672">
        <w:rPr>
          <w:rFonts w:ascii="Palatino Linotype" w:hAnsi="Palatino Linotype" w:cs="Arial"/>
          <w:b/>
        </w:rPr>
        <w:t xml:space="preserve">EL RECURRENTE </w:t>
      </w:r>
      <w:r w:rsidRPr="00D63672">
        <w:rPr>
          <w:rFonts w:ascii="Palatino Linotype" w:hAnsi="Palatino Linotype" w:cs="Arial"/>
        </w:rPr>
        <w:t xml:space="preserve">en su solicitud de </w:t>
      </w:r>
      <w:r w:rsidR="009F0448">
        <w:rPr>
          <w:rFonts w:ascii="Palatino Linotype" w:hAnsi="Palatino Linotype" w:cs="Arial"/>
        </w:rPr>
        <w:t xml:space="preserve">acceso a la </w:t>
      </w:r>
      <w:r w:rsidRPr="00D63672">
        <w:rPr>
          <w:rFonts w:ascii="Palatino Linotype" w:hAnsi="Palatino Linotype" w:cs="Arial"/>
        </w:rPr>
        <w:t>información pública.</w:t>
      </w:r>
    </w:p>
    <w:p w:rsidR="00E84774" w:rsidRPr="00D63672" w:rsidRDefault="00E84774" w:rsidP="00D63672">
      <w:pPr>
        <w:autoSpaceDE w:val="0"/>
        <w:autoSpaceDN w:val="0"/>
        <w:adjustRightInd w:val="0"/>
        <w:spacing w:line="360" w:lineRule="auto"/>
        <w:ind w:right="49"/>
        <w:jc w:val="both"/>
        <w:rPr>
          <w:rFonts w:ascii="Palatino Linotype" w:hAnsi="Palatino Linotype"/>
          <w:b/>
        </w:rPr>
      </w:pPr>
    </w:p>
    <w:p w:rsidR="00E84774" w:rsidRPr="00D63672" w:rsidRDefault="00E84774" w:rsidP="00D63672">
      <w:pPr>
        <w:autoSpaceDE w:val="0"/>
        <w:autoSpaceDN w:val="0"/>
        <w:adjustRightInd w:val="0"/>
        <w:spacing w:line="360" w:lineRule="auto"/>
        <w:ind w:right="49"/>
        <w:jc w:val="both"/>
        <w:rPr>
          <w:rFonts w:ascii="Palatino Linotype" w:hAnsi="Palatino Linotype" w:cs="Arial"/>
          <w:i/>
        </w:rPr>
      </w:pPr>
      <w:r w:rsidRPr="00D63672">
        <w:rPr>
          <w:rFonts w:ascii="Palatino Linotype" w:hAnsi="Palatino Linotype" w:cs="Arial"/>
        </w:rPr>
        <w:t xml:space="preserve">Una vez determinada la vía sobre la que versará el presente Recurso, y previa revisión del expediente electrónico formado en </w:t>
      </w:r>
      <w:r w:rsidRPr="00D63672">
        <w:rPr>
          <w:rFonts w:ascii="Palatino Linotype" w:hAnsi="Palatino Linotype" w:cs="Arial"/>
          <w:b/>
        </w:rPr>
        <w:t>EL SAIMEX</w:t>
      </w:r>
      <w:r w:rsidRPr="00D63672">
        <w:rPr>
          <w:rFonts w:ascii="Palatino Linotype" w:hAnsi="Palatino Linotype" w:cs="Arial"/>
        </w:rPr>
        <w:t xml:space="preserve"> por motivo de la solicitud de información y del recurso a que da origen, </w:t>
      </w:r>
      <w:r w:rsidRPr="00D63672">
        <w:rPr>
          <w:rFonts w:ascii="Palatino Linotype" w:hAnsi="Palatino Linotype"/>
        </w:rPr>
        <w:t xml:space="preserve">se observa que </w:t>
      </w:r>
      <w:r w:rsidRPr="00D63672">
        <w:rPr>
          <w:rFonts w:ascii="Palatino Linotype" w:hAnsi="Palatino Linotype"/>
          <w:b/>
        </w:rPr>
        <w:t>EL SUJETO OBLIGADO</w:t>
      </w:r>
      <w:r w:rsidRPr="00D63672">
        <w:rPr>
          <w:rFonts w:ascii="Palatino Linotype" w:hAnsi="Palatino Linotype"/>
        </w:rPr>
        <w:t xml:space="preserve"> no dio respuesta a la solicitud de información planteada por </w:t>
      </w:r>
      <w:r w:rsidRPr="00D63672">
        <w:rPr>
          <w:rFonts w:ascii="Palatino Linotype" w:hAnsi="Palatino Linotype"/>
          <w:b/>
        </w:rPr>
        <w:t>EL RECURRENTE</w:t>
      </w:r>
      <w:r w:rsidRPr="00D63672">
        <w:rPr>
          <w:rFonts w:ascii="Palatino Linotype" w:hAnsi="Palatino Linotype"/>
        </w:rPr>
        <w:t xml:space="preserve">, lo que se traduce como la configuración de la </w:t>
      </w:r>
      <w:r w:rsidRPr="00D63672">
        <w:rPr>
          <w:rFonts w:ascii="Palatino Linotype" w:hAnsi="Palatino Linotype"/>
          <w:b/>
        </w:rPr>
        <w:t>NEGATIVA FICTA</w:t>
      </w:r>
      <w:r w:rsidRPr="00D63672">
        <w:rPr>
          <w:rFonts w:ascii="Palatino Linotype" w:hAnsi="Palatino Linotype"/>
        </w:rPr>
        <w:t xml:space="preserve">, situación que demuestra la existencia del acto impugnado y procedencia del </w:t>
      </w:r>
      <w:r w:rsidR="009F0448">
        <w:rPr>
          <w:rFonts w:ascii="Palatino Linotype" w:hAnsi="Palatino Linotype"/>
        </w:rPr>
        <w:t>acto impug</w:t>
      </w:r>
      <w:r w:rsidRPr="00D63672">
        <w:rPr>
          <w:rFonts w:ascii="Palatino Linotype" w:hAnsi="Palatino Linotype"/>
        </w:rPr>
        <w:t>n</w:t>
      </w:r>
      <w:r w:rsidR="009F0448">
        <w:rPr>
          <w:rFonts w:ascii="Palatino Linotype" w:hAnsi="Palatino Linotype"/>
        </w:rPr>
        <w:t>a</w:t>
      </w:r>
      <w:r w:rsidRPr="00D63672">
        <w:rPr>
          <w:rFonts w:ascii="Palatino Linotype" w:hAnsi="Palatino Linotype"/>
        </w:rPr>
        <w:t xml:space="preserve">do, consistente en: </w:t>
      </w:r>
      <w:r w:rsidRPr="00D63672">
        <w:rPr>
          <w:rFonts w:ascii="Palatino Linotype" w:hAnsi="Palatino Linotype" w:cs="Arial"/>
          <w:i/>
        </w:rPr>
        <w:t>“La falta de respuesta a la solicitud de acceso información pública</w:t>
      </w:r>
      <w:r w:rsidRPr="00D63672">
        <w:rPr>
          <w:rFonts w:ascii="Palatino Linotype" w:hAnsi="Palatino Linotype"/>
          <w:i/>
        </w:rPr>
        <w:t xml:space="preserve">"; </w:t>
      </w:r>
      <w:r w:rsidRPr="00D63672">
        <w:rPr>
          <w:rFonts w:ascii="Palatino Linotype" w:hAnsi="Palatino Linotype"/>
        </w:rPr>
        <w:t xml:space="preserve">ello en virtud de que </w:t>
      </w:r>
      <w:r w:rsidRPr="00D63672">
        <w:rPr>
          <w:rFonts w:ascii="Palatino Linotype" w:hAnsi="Palatino Linotype"/>
          <w:b/>
        </w:rPr>
        <w:t>EL SUJETO OBLIGADO</w:t>
      </w:r>
      <w:r w:rsidRPr="00D63672">
        <w:rPr>
          <w:rFonts w:ascii="Palatino Linotype" w:hAnsi="Palatino Linotype"/>
        </w:rPr>
        <w:t xml:space="preserve"> no respondió al </w:t>
      </w:r>
      <w:r w:rsidRPr="00D63672">
        <w:rPr>
          <w:rFonts w:ascii="Palatino Linotype" w:hAnsi="Palatino Linotype"/>
          <w:b/>
        </w:rPr>
        <w:t>RECURRENTE</w:t>
      </w:r>
      <w:r w:rsidRPr="00D63672">
        <w:rPr>
          <w:rFonts w:ascii="Palatino Linotype" w:hAnsi="Palatino Linotype"/>
        </w:rPr>
        <w:t xml:space="preserve"> en tiempo y </w:t>
      </w:r>
      <w:r w:rsidRPr="00D63672">
        <w:rPr>
          <w:rFonts w:ascii="Palatino Linotype" w:hAnsi="Palatino Linotype"/>
        </w:rPr>
        <w:lastRenderedPageBreak/>
        <w:t>forma, dentro del plazo legal previsto para ello, respecto de la solicitud de acceso a la información pública.</w:t>
      </w:r>
    </w:p>
    <w:p w:rsidR="00E84774" w:rsidRPr="00D63672" w:rsidRDefault="00E84774" w:rsidP="00D63672">
      <w:pPr>
        <w:spacing w:line="360" w:lineRule="auto"/>
        <w:jc w:val="both"/>
        <w:rPr>
          <w:rFonts w:ascii="Palatino Linotype" w:hAnsi="Palatino Linotype"/>
        </w:rPr>
      </w:pPr>
    </w:p>
    <w:p w:rsidR="00E84774" w:rsidRDefault="00E84774" w:rsidP="00D63672">
      <w:pPr>
        <w:spacing w:line="360" w:lineRule="auto"/>
        <w:jc w:val="both"/>
        <w:rPr>
          <w:rFonts w:ascii="Palatino Linotype" w:hAnsi="Palatino Linotype"/>
        </w:rPr>
      </w:pPr>
      <w:r w:rsidRPr="00D63672">
        <w:rPr>
          <w:rFonts w:ascii="Palatino Linotype" w:hAnsi="Palatino Linotype"/>
        </w:rPr>
        <w:t xml:space="preserve">Previo a exponer los argumentos que justifiquen la afirmación que antecede, es de precisar que de la solicitud de información pública se obtiene que </w:t>
      </w:r>
      <w:r w:rsidRPr="00D63672">
        <w:rPr>
          <w:rFonts w:ascii="Palatino Linotype" w:hAnsi="Palatino Linotype"/>
          <w:b/>
        </w:rPr>
        <w:t>EL RECURRENTE</w:t>
      </w:r>
      <w:r w:rsidRPr="00D63672">
        <w:rPr>
          <w:rFonts w:ascii="Palatino Linotype" w:hAnsi="Palatino Linotype"/>
        </w:rPr>
        <w:t xml:space="preserve"> solicitó:</w:t>
      </w:r>
    </w:p>
    <w:p w:rsidR="00D63672" w:rsidRPr="00D63672" w:rsidRDefault="00D63672" w:rsidP="00D63672">
      <w:pPr>
        <w:spacing w:line="360" w:lineRule="auto"/>
        <w:jc w:val="both"/>
        <w:rPr>
          <w:rFonts w:ascii="Palatino Linotype" w:hAnsi="Palatino Linotype"/>
        </w:rPr>
      </w:pPr>
    </w:p>
    <w:p w:rsidR="00E84774" w:rsidRPr="00D63672" w:rsidRDefault="00E84774" w:rsidP="00D63672">
      <w:pPr>
        <w:spacing w:line="276" w:lineRule="auto"/>
        <w:ind w:left="851" w:right="901"/>
        <w:jc w:val="both"/>
        <w:rPr>
          <w:rFonts w:ascii="Palatino Linotype" w:hAnsi="Palatino Linotype" w:cs="Arial"/>
          <w:i/>
          <w:sz w:val="22"/>
          <w:szCs w:val="22"/>
          <w:lang w:val="es-MX" w:eastAsia="es-MX"/>
        </w:rPr>
      </w:pPr>
      <w:r w:rsidRPr="00D63672">
        <w:rPr>
          <w:rFonts w:ascii="Palatino Linotype" w:hAnsi="Palatino Linotype" w:cs="Arial"/>
          <w:i/>
          <w:sz w:val="22"/>
          <w:szCs w:val="22"/>
          <w:lang w:eastAsia="es-MX"/>
        </w:rPr>
        <w:t xml:space="preserve">“…En el ejercicio de mi derecho de acceso a la información pública le pido me sean entregadas en copias simples el dictamen y su prórroga vigente en materia de Impacto Ambiental emitidos esta Dirección a favor de mina de arena denominada </w:t>
      </w:r>
      <w:proofErr w:type="spellStart"/>
      <w:r w:rsidR="00555363">
        <w:rPr>
          <w:rFonts w:ascii="Palatino Linotype" w:hAnsi="Palatino Linotype" w:cs="Arial"/>
          <w:i/>
          <w:sz w:val="22"/>
          <w:szCs w:val="22"/>
          <w:lang w:eastAsia="es-MX"/>
        </w:rPr>
        <w:t>xxxx</w:t>
      </w:r>
      <w:proofErr w:type="spellEnd"/>
      <w:r w:rsidR="00555363">
        <w:rPr>
          <w:rFonts w:ascii="Palatino Linotype" w:hAnsi="Palatino Linotype" w:cs="Arial"/>
          <w:i/>
          <w:sz w:val="22"/>
          <w:szCs w:val="22"/>
          <w:lang w:eastAsia="es-MX"/>
        </w:rPr>
        <w:t xml:space="preserve"> </w:t>
      </w:r>
      <w:proofErr w:type="spellStart"/>
      <w:r w:rsidR="00555363">
        <w:rPr>
          <w:rFonts w:ascii="Palatino Linotype" w:hAnsi="Palatino Linotype" w:cs="Arial"/>
          <w:i/>
          <w:sz w:val="22"/>
          <w:szCs w:val="22"/>
          <w:lang w:eastAsia="es-MX"/>
        </w:rPr>
        <w:t>xxxxxx</w:t>
      </w:r>
      <w:proofErr w:type="spellEnd"/>
      <w:r w:rsidR="00555363">
        <w:rPr>
          <w:rFonts w:ascii="Palatino Linotype" w:hAnsi="Palatino Linotype" w:cs="Arial"/>
          <w:i/>
          <w:sz w:val="22"/>
          <w:szCs w:val="22"/>
          <w:lang w:eastAsia="es-MX"/>
        </w:rPr>
        <w:t xml:space="preserve"> </w:t>
      </w:r>
      <w:proofErr w:type="spellStart"/>
      <w:r w:rsidR="00555363">
        <w:rPr>
          <w:rFonts w:ascii="Palatino Linotype" w:hAnsi="Palatino Linotype" w:cs="Arial"/>
          <w:i/>
          <w:sz w:val="22"/>
          <w:szCs w:val="22"/>
          <w:lang w:eastAsia="es-MX"/>
        </w:rPr>
        <w:t>xxxxxxxx</w:t>
      </w:r>
      <w:proofErr w:type="spellEnd"/>
      <w:r w:rsidR="00555363">
        <w:rPr>
          <w:rFonts w:ascii="Palatino Linotype" w:hAnsi="Palatino Linotype" w:cs="Arial"/>
          <w:i/>
          <w:sz w:val="22"/>
          <w:szCs w:val="22"/>
          <w:lang w:eastAsia="es-MX"/>
        </w:rPr>
        <w:t xml:space="preserve"> xxx </w:t>
      </w:r>
      <w:r w:rsidRPr="00D63672">
        <w:rPr>
          <w:rFonts w:ascii="Palatino Linotype" w:hAnsi="Palatino Linotype" w:cs="Arial"/>
          <w:i/>
          <w:sz w:val="22"/>
          <w:szCs w:val="22"/>
          <w:lang w:eastAsia="es-MX"/>
        </w:rPr>
        <w:t>de la carretera Naucalpan-Toluca, en Naucalpan de Juárez, Estado de México…”</w:t>
      </w:r>
      <w:r w:rsidRPr="00D63672">
        <w:rPr>
          <w:rFonts w:ascii="Palatino Linotype" w:hAnsi="Palatino Linotype" w:cs="Arial"/>
          <w:i/>
          <w:sz w:val="22"/>
          <w:szCs w:val="22"/>
          <w:lang w:val="es-MX" w:eastAsia="es-MX"/>
        </w:rPr>
        <w:t xml:space="preserve"> (</w:t>
      </w:r>
      <w:proofErr w:type="gramStart"/>
      <w:r w:rsidRPr="00D63672">
        <w:rPr>
          <w:rFonts w:ascii="Palatino Linotype" w:hAnsi="Palatino Linotype" w:cs="Arial"/>
          <w:i/>
          <w:sz w:val="22"/>
          <w:szCs w:val="22"/>
          <w:lang w:val="es-MX" w:eastAsia="es-MX"/>
        </w:rPr>
        <w:t>sic</w:t>
      </w:r>
      <w:proofErr w:type="gramEnd"/>
      <w:r w:rsidRPr="00D63672">
        <w:rPr>
          <w:rFonts w:ascii="Palatino Linotype" w:hAnsi="Palatino Linotype" w:cs="Arial"/>
          <w:i/>
          <w:sz w:val="22"/>
          <w:szCs w:val="22"/>
          <w:lang w:val="es-MX" w:eastAsia="es-MX"/>
        </w:rPr>
        <w:t>)</w:t>
      </w:r>
    </w:p>
    <w:p w:rsidR="00E84774" w:rsidRPr="00D63672" w:rsidRDefault="00E84774" w:rsidP="00D63672">
      <w:pPr>
        <w:spacing w:line="360" w:lineRule="auto"/>
        <w:ind w:left="851" w:right="901"/>
        <w:jc w:val="both"/>
        <w:rPr>
          <w:rFonts w:ascii="Palatino Linotype" w:hAnsi="Palatino Linotype" w:cs="Arial"/>
          <w:i/>
          <w:sz w:val="22"/>
          <w:szCs w:val="22"/>
          <w:lang w:val="es-MX" w:eastAsia="es-MX"/>
        </w:rPr>
      </w:pPr>
    </w:p>
    <w:p w:rsidR="0034670A" w:rsidRPr="00D63672" w:rsidRDefault="00E84774" w:rsidP="00D63672">
      <w:pPr>
        <w:spacing w:line="360" w:lineRule="auto"/>
        <w:jc w:val="both"/>
        <w:rPr>
          <w:rFonts w:ascii="Palatino Linotype" w:hAnsi="Palatino Linotype" w:cs="Arial"/>
        </w:rPr>
      </w:pPr>
      <w:r w:rsidRPr="00D63672">
        <w:rPr>
          <w:rFonts w:ascii="Palatino Linotype" w:hAnsi="Palatino Linotype" w:cs="Arial"/>
          <w:color w:val="000000"/>
        </w:rPr>
        <w:t xml:space="preserve">A través del informe </w:t>
      </w:r>
      <w:r w:rsidR="009F0448">
        <w:rPr>
          <w:rFonts w:ascii="Palatino Linotype" w:hAnsi="Palatino Linotype" w:cs="Arial"/>
          <w:color w:val="000000"/>
        </w:rPr>
        <w:t>justificado</w:t>
      </w:r>
      <w:r w:rsidRPr="00D63672">
        <w:rPr>
          <w:rFonts w:ascii="Palatino Linotype" w:hAnsi="Palatino Linotype" w:cs="Arial"/>
        </w:rPr>
        <w:t xml:space="preserve">, </w:t>
      </w:r>
      <w:r w:rsidR="009F0448" w:rsidRPr="009F0448">
        <w:rPr>
          <w:rFonts w:ascii="Palatino Linotype" w:hAnsi="Palatino Linotype" w:cs="Arial"/>
          <w:b/>
        </w:rPr>
        <w:t>EL</w:t>
      </w:r>
      <w:r w:rsidRPr="00D63672">
        <w:rPr>
          <w:rFonts w:ascii="Palatino Linotype" w:hAnsi="Palatino Linotype" w:cs="Arial"/>
        </w:rPr>
        <w:t xml:space="preserve"> </w:t>
      </w:r>
      <w:r w:rsidRPr="00D63672">
        <w:rPr>
          <w:rFonts w:ascii="Palatino Linotype" w:hAnsi="Palatino Linotype" w:cs="Arial"/>
          <w:b/>
        </w:rPr>
        <w:t>SUJETO OBLIGADO</w:t>
      </w:r>
      <w:r w:rsidRPr="00D63672">
        <w:rPr>
          <w:rFonts w:ascii="Palatino Linotype" w:hAnsi="Palatino Linotype" w:cs="Arial"/>
        </w:rPr>
        <w:t xml:space="preserve"> </w:t>
      </w:r>
      <w:r w:rsidR="0034670A" w:rsidRPr="00D63672">
        <w:rPr>
          <w:rFonts w:ascii="Palatino Linotype" w:hAnsi="Palatino Linotype" w:cs="Arial"/>
        </w:rPr>
        <w:t xml:space="preserve">refirió lo siguiente: </w:t>
      </w:r>
    </w:p>
    <w:p w:rsidR="0034670A" w:rsidRPr="00D63672" w:rsidRDefault="0034670A" w:rsidP="00D63672">
      <w:pPr>
        <w:spacing w:line="360" w:lineRule="auto"/>
        <w:ind w:left="851" w:right="901"/>
        <w:jc w:val="both"/>
        <w:rPr>
          <w:rFonts w:ascii="Palatino Linotype" w:hAnsi="Palatino Linotype" w:cs="Arial"/>
          <w:i/>
          <w:sz w:val="22"/>
          <w:szCs w:val="22"/>
          <w:lang w:eastAsia="es-MX"/>
        </w:rPr>
      </w:pPr>
    </w:p>
    <w:p w:rsidR="0034670A" w:rsidRDefault="0034670A" w:rsidP="00D63672">
      <w:pPr>
        <w:spacing w:line="276" w:lineRule="auto"/>
        <w:ind w:left="851" w:right="901"/>
        <w:jc w:val="both"/>
        <w:rPr>
          <w:rFonts w:ascii="Palatino Linotype" w:hAnsi="Palatino Linotype" w:cs="Arial"/>
          <w:i/>
          <w:sz w:val="22"/>
          <w:szCs w:val="22"/>
          <w:lang w:eastAsia="es-MX"/>
        </w:rPr>
      </w:pPr>
      <w:r w:rsidRPr="00D63672">
        <w:rPr>
          <w:rFonts w:ascii="Palatino Linotype" w:hAnsi="Palatino Linotype" w:cs="Arial"/>
          <w:i/>
          <w:sz w:val="22"/>
          <w:szCs w:val="22"/>
          <w:lang w:eastAsia="es-MX"/>
        </w:rPr>
        <w:t xml:space="preserve">“…en marzo de 2015, dicha dirección general solicitó su reserva y en agosto de 2016, que continuara bajo dicha clasificación, por ser relacionada con un procedimiento administrativo…” </w:t>
      </w:r>
    </w:p>
    <w:p w:rsidR="00D63672" w:rsidRPr="00D63672" w:rsidRDefault="00D63672" w:rsidP="00D63672">
      <w:pPr>
        <w:spacing w:line="360" w:lineRule="auto"/>
        <w:ind w:left="851" w:right="901"/>
        <w:jc w:val="both"/>
        <w:rPr>
          <w:rFonts w:ascii="Palatino Linotype" w:hAnsi="Palatino Linotype" w:cs="Arial"/>
          <w:i/>
          <w:sz w:val="22"/>
          <w:szCs w:val="22"/>
          <w:lang w:eastAsia="es-MX"/>
        </w:rPr>
      </w:pPr>
    </w:p>
    <w:p w:rsidR="0034670A" w:rsidRPr="00D63672" w:rsidRDefault="00E84774" w:rsidP="00D63672">
      <w:pPr>
        <w:spacing w:line="360" w:lineRule="auto"/>
        <w:jc w:val="both"/>
        <w:rPr>
          <w:rFonts w:ascii="Palatino Linotype" w:hAnsi="Palatino Linotype"/>
        </w:rPr>
      </w:pPr>
      <w:r w:rsidRPr="00D63672">
        <w:rPr>
          <w:rFonts w:ascii="Palatino Linotype" w:hAnsi="Palatino Linotype"/>
        </w:rPr>
        <w:t xml:space="preserve">Atento a lo anterior, cabe precisar que se obvia el análisis de la competencia por parte del </w:t>
      </w:r>
      <w:r w:rsidRPr="00D63672">
        <w:rPr>
          <w:rFonts w:ascii="Palatino Linotype" w:hAnsi="Palatino Linotype"/>
          <w:b/>
        </w:rPr>
        <w:t>SUJETO OBLIGADO</w:t>
      </w:r>
      <w:r w:rsidRPr="00D63672">
        <w:rPr>
          <w:rFonts w:ascii="Palatino Linotype" w:hAnsi="Palatino Linotype"/>
        </w:rPr>
        <w:t xml:space="preserve">, para generar, administrar o poseer la información solicitada, dado que éste ha asumido la misma, en razón de que en su respuesta </w:t>
      </w:r>
      <w:r w:rsidR="0034670A" w:rsidRPr="00D63672">
        <w:rPr>
          <w:rFonts w:ascii="Palatino Linotype" w:hAnsi="Palatino Linotype"/>
        </w:rPr>
        <w:t xml:space="preserve">refiere que la información solicitada </w:t>
      </w:r>
      <w:r w:rsidR="009F0448">
        <w:rPr>
          <w:rFonts w:ascii="Palatino Linotype" w:hAnsi="Palatino Linotype"/>
        </w:rPr>
        <w:t xml:space="preserve">se encuentra </w:t>
      </w:r>
      <w:r w:rsidR="0034670A" w:rsidRPr="00D63672">
        <w:rPr>
          <w:rFonts w:ascii="Palatino Linotype" w:hAnsi="Palatino Linotype"/>
        </w:rPr>
        <w:t>reservada desde 2015.</w:t>
      </w:r>
    </w:p>
    <w:p w:rsidR="00E84774" w:rsidRPr="00D63672" w:rsidRDefault="00E84774" w:rsidP="00D63672">
      <w:pPr>
        <w:spacing w:line="360" w:lineRule="auto"/>
        <w:jc w:val="both"/>
        <w:rPr>
          <w:rFonts w:ascii="Palatino Linotype" w:hAnsi="Palatino Linotype"/>
        </w:rPr>
      </w:pPr>
    </w:p>
    <w:p w:rsidR="00E84774" w:rsidRPr="00D63672" w:rsidRDefault="00E84774" w:rsidP="00D63672">
      <w:pPr>
        <w:spacing w:line="360" w:lineRule="auto"/>
        <w:jc w:val="both"/>
        <w:rPr>
          <w:rFonts w:ascii="Palatino Linotype" w:hAnsi="Palatino Linotype"/>
        </w:rPr>
      </w:pPr>
      <w:r w:rsidRPr="00D63672">
        <w:rPr>
          <w:rFonts w:ascii="Palatino Linotype" w:hAnsi="Palatino Linotype"/>
        </w:rPr>
        <w:t>De hecho</w:t>
      </w:r>
      <w:r w:rsidR="009F0448">
        <w:rPr>
          <w:rFonts w:ascii="Palatino Linotype" w:hAnsi="Palatino Linotype"/>
        </w:rPr>
        <w:t>,</w:t>
      </w:r>
      <w:r w:rsidRPr="00D63672">
        <w:rPr>
          <w:rFonts w:ascii="Palatino Linotype" w:hAnsi="Palatino Linotype"/>
        </w:rPr>
        <w:t xml:space="preserve"> el estudio de la naturaleza jurídica de la información pública solicitada, tiene por objeto determinar si ésta la genera, posee o administra </w:t>
      </w:r>
      <w:r w:rsidRPr="00D63672">
        <w:rPr>
          <w:rFonts w:ascii="Palatino Linotype" w:hAnsi="Palatino Linotype"/>
          <w:b/>
        </w:rPr>
        <w:t>EL SUJETO OBLIGADO</w:t>
      </w:r>
      <w:r w:rsidRPr="00D63672">
        <w:rPr>
          <w:rFonts w:ascii="Palatino Linotype" w:hAnsi="Palatino Linotype"/>
        </w:rPr>
        <w:t xml:space="preserve">; sin embargo, en aquellos casos en que éste la asume, implica en automático que la genera, posee o administra; por consiguiente, a nada práctico nos conduciría su </w:t>
      </w:r>
      <w:r w:rsidRPr="00D63672">
        <w:rPr>
          <w:rFonts w:ascii="Palatino Linotype" w:hAnsi="Palatino Linotype"/>
        </w:rPr>
        <w:lastRenderedPageBreak/>
        <w:t xml:space="preserve">estudio, ya que se insiste la información pública solicitada, ya fue asumida por </w:t>
      </w:r>
      <w:r w:rsidRPr="00D63672">
        <w:rPr>
          <w:rFonts w:ascii="Palatino Linotype" w:hAnsi="Palatino Linotype"/>
          <w:b/>
        </w:rPr>
        <w:t>EL SUJETO OBLIGADO</w:t>
      </w:r>
      <w:r w:rsidRPr="00D63672">
        <w:rPr>
          <w:rFonts w:ascii="Palatino Linotype" w:hAnsi="Palatino Linotype"/>
        </w:rPr>
        <w:t>.</w:t>
      </w:r>
    </w:p>
    <w:p w:rsidR="00E84774" w:rsidRPr="00D63672" w:rsidRDefault="00E84774" w:rsidP="00D63672">
      <w:pPr>
        <w:spacing w:line="360" w:lineRule="auto"/>
        <w:jc w:val="both"/>
        <w:rPr>
          <w:rFonts w:ascii="Palatino Linotype" w:hAnsi="Palatino Linotype" w:cs="Arial"/>
        </w:rPr>
      </w:pPr>
    </w:p>
    <w:p w:rsidR="00E84774" w:rsidRPr="00D63672" w:rsidRDefault="009F0448" w:rsidP="00D63672">
      <w:pPr>
        <w:spacing w:line="360" w:lineRule="auto"/>
        <w:jc w:val="both"/>
        <w:rPr>
          <w:rFonts w:ascii="Palatino Linotype" w:hAnsi="Palatino Linotype" w:cs="Arial"/>
        </w:rPr>
      </w:pPr>
      <w:r>
        <w:rPr>
          <w:rFonts w:ascii="Palatino Linotype" w:hAnsi="Palatino Linotype" w:cs="Arial"/>
        </w:rPr>
        <w:t>Ahora bien</w:t>
      </w:r>
      <w:r w:rsidR="00E84774" w:rsidRPr="00D63672">
        <w:rPr>
          <w:rFonts w:ascii="Palatino Linotype" w:hAnsi="Palatino Linotype" w:cs="Arial"/>
        </w:rPr>
        <w:t>, es de señalar que el artículo 4, párrafo segundo de la Ley de Transparencia y Acceso a la Información Pública del Estado de México y Municipios, dispone:</w:t>
      </w:r>
    </w:p>
    <w:p w:rsidR="00E84774" w:rsidRPr="00D63672" w:rsidRDefault="00E84774" w:rsidP="00D63672">
      <w:pPr>
        <w:spacing w:line="360" w:lineRule="auto"/>
        <w:jc w:val="both"/>
        <w:rPr>
          <w:rFonts w:ascii="Palatino Linotype" w:hAnsi="Palatino Linotype" w:cs="Arial"/>
        </w:rPr>
      </w:pPr>
    </w:p>
    <w:p w:rsidR="00E84774" w:rsidRPr="00D63672" w:rsidRDefault="00E84774" w:rsidP="00D63672">
      <w:pPr>
        <w:spacing w:line="276" w:lineRule="auto"/>
        <w:ind w:left="851" w:right="901"/>
        <w:jc w:val="both"/>
        <w:rPr>
          <w:rFonts w:ascii="Palatino Linotype" w:hAnsi="Palatino Linotype" w:cs="Arial"/>
          <w:i/>
          <w:color w:val="000000"/>
          <w:sz w:val="22"/>
          <w:szCs w:val="22"/>
        </w:rPr>
      </w:pPr>
      <w:r w:rsidRPr="00D63672">
        <w:rPr>
          <w:rFonts w:ascii="Palatino Linotype" w:hAnsi="Palatino Linotype" w:cs="Arial"/>
          <w:i/>
          <w:sz w:val="22"/>
          <w:szCs w:val="22"/>
        </w:rPr>
        <w:t>“</w:t>
      </w:r>
      <w:r w:rsidRPr="00D63672">
        <w:rPr>
          <w:rFonts w:ascii="Palatino Linotype" w:hAnsi="Palatino Linotype" w:cs="Arial"/>
          <w:b/>
          <w:i/>
          <w:color w:val="000000"/>
          <w:sz w:val="22"/>
          <w:szCs w:val="22"/>
        </w:rPr>
        <w:t xml:space="preserve">Artículo 4. </w:t>
      </w:r>
      <w:r w:rsidRPr="00D63672">
        <w:rPr>
          <w:rFonts w:ascii="Palatino Linotype" w:hAnsi="Palatino Linotype" w:cs="Arial"/>
          <w:i/>
          <w:color w:val="000000"/>
          <w:sz w:val="22"/>
          <w:szCs w:val="22"/>
        </w:rPr>
        <w:t xml:space="preserve">… </w:t>
      </w:r>
    </w:p>
    <w:p w:rsidR="00E84774" w:rsidRPr="00D63672" w:rsidRDefault="00E84774" w:rsidP="00D63672">
      <w:pPr>
        <w:spacing w:line="276" w:lineRule="auto"/>
        <w:ind w:left="851" w:right="901"/>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E84774" w:rsidRPr="00D63672" w:rsidRDefault="00E84774" w:rsidP="00D63672">
      <w:pPr>
        <w:spacing w:line="276" w:lineRule="auto"/>
        <w:ind w:left="851" w:right="901"/>
        <w:jc w:val="both"/>
        <w:rPr>
          <w:rFonts w:ascii="Palatino Linotype" w:hAnsi="Palatino Linotype" w:cs="Arial"/>
          <w:i/>
          <w:sz w:val="22"/>
          <w:szCs w:val="22"/>
        </w:rPr>
      </w:pPr>
      <w:r w:rsidRPr="00D63672">
        <w:rPr>
          <w:rFonts w:ascii="Palatino Linotype" w:hAnsi="Palatino Linotype" w:cs="Arial"/>
          <w:i/>
          <w:color w:val="000000"/>
          <w:sz w:val="22"/>
          <w:szCs w:val="22"/>
        </w:rPr>
        <w:t xml:space="preserve"> </w:t>
      </w:r>
      <w:r w:rsidRPr="00D63672">
        <w:rPr>
          <w:rFonts w:ascii="Palatino Linotype" w:hAnsi="Palatino Linotype" w:cs="Arial"/>
          <w:i/>
          <w:sz w:val="22"/>
          <w:szCs w:val="22"/>
        </w:rPr>
        <w:t>...”</w:t>
      </w:r>
    </w:p>
    <w:p w:rsidR="00E84774" w:rsidRPr="00D63672" w:rsidRDefault="00E84774" w:rsidP="00D63672">
      <w:pPr>
        <w:spacing w:line="360" w:lineRule="auto"/>
        <w:ind w:left="708" w:right="425"/>
        <w:jc w:val="both"/>
        <w:rPr>
          <w:rFonts w:ascii="Palatino Linotype" w:hAnsi="Palatino Linotype" w:cs="Arial"/>
        </w:rPr>
      </w:pPr>
    </w:p>
    <w:p w:rsidR="00E84774" w:rsidRPr="00D63672" w:rsidRDefault="00E84774" w:rsidP="00D63672">
      <w:pPr>
        <w:spacing w:line="360" w:lineRule="auto"/>
        <w:jc w:val="both"/>
        <w:rPr>
          <w:rFonts w:ascii="Palatino Linotype" w:hAnsi="Palatino Linotype" w:cs="Arial"/>
          <w:i/>
          <w:sz w:val="22"/>
          <w:szCs w:val="22"/>
        </w:rPr>
      </w:pPr>
      <w:r w:rsidRPr="00D63672">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E84774" w:rsidRPr="00D63672" w:rsidRDefault="00E84774" w:rsidP="00D63672">
      <w:pPr>
        <w:spacing w:line="360" w:lineRule="auto"/>
        <w:ind w:right="425"/>
        <w:jc w:val="both"/>
        <w:rPr>
          <w:rFonts w:ascii="Palatino Linotype" w:hAnsi="Palatino Linotype" w:cs="Arial"/>
          <w:b/>
          <w:i/>
          <w:sz w:val="20"/>
        </w:rPr>
      </w:pPr>
    </w:p>
    <w:p w:rsidR="00E84774" w:rsidRPr="00D63672" w:rsidRDefault="00E84774" w:rsidP="00D63672">
      <w:pPr>
        <w:spacing w:line="360" w:lineRule="auto"/>
        <w:jc w:val="both"/>
        <w:rPr>
          <w:rFonts w:ascii="Palatino Linotype" w:hAnsi="Palatino Linotype" w:cs="Arial"/>
        </w:rPr>
      </w:pPr>
      <w:r w:rsidRPr="00D63672">
        <w:rPr>
          <w:rFonts w:ascii="Palatino Linotype" w:hAnsi="Palatino Linotype" w:cs="Arial"/>
        </w:rPr>
        <w:t xml:space="preserve">Por su parte, el artículo 12 del ordenamiento legal en cita establecen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E84774" w:rsidRPr="00D63672" w:rsidRDefault="00E84774" w:rsidP="00D63672">
      <w:pPr>
        <w:spacing w:line="360" w:lineRule="auto"/>
        <w:ind w:firstLine="708"/>
        <w:jc w:val="both"/>
        <w:rPr>
          <w:rFonts w:ascii="Palatino Linotype" w:hAnsi="Palatino Linotype" w:cs="Arial"/>
        </w:rPr>
      </w:pPr>
    </w:p>
    <w:p w:rsidR="00E84774" w:rsidRPr="00D63672" w:rsidRDefault="00E84774" w:rsidP="00D63672">
      <w:pPr>
        <w:spacing w:line="276" w:lineRule="auto"/>
        <w:ind w:left="851" w:right="901"/>
        <w:jc w:val="both"/>
        <w:rPr>
          <w:rFonts w:ascii="Palatino Linotype" w:hAnsi="Palatino Linotype" w:cs="Arial"/>
          <w:i/>
          <w:sz w:val="22"/>
          <w:szCs w:val="22"/>
        </w:rPr>
      </w:pPr>
      <w:r w:rsidRPr="00D63672">
        <w:rPr>
          <w:rFonts w:ascii="Palatino Linotype" w:hAnsi="Palatino Linotype" w:cs="Arial"/>
          <w:i/>
          <w:sz w:val="22"/>
          <w:szCs w:val="22"/>
        </w:rPr>
        <w:lastRenderedPageBreak/>
        <w:t>“</w:t>
      </w:r>
      <w:r w:rsidRPr="00D63672">
        <w:rPr>
          <w:rFonts w:ascii="Palatino Linotype" w:hAnsi="Palatino Linotype" w:cs="Arial"/>
          <w:b/>
          <w:i/>
          <w:color w:val="000000"/>
          <w:sz w:val="22"/>
          <w:szCs w:val="22"/>
        </w:rPr>
        <w:t>Artículo 12.</w:t>
      </w:r>
      <w:r w:rsidRPr="00D63672">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E84774" w:rsidRPr="00D63672" w:rsidRDefault="00E84774" w:rsidP="00D63672">
      <w:pPr>
        <w:spacing w:line="276" w:lineRule="auto"/>
        <w:ind w:left="851" w:right="901"/>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 xml:space="preserve"> </w:t>
      </w:r>
    </w:p>
    <w:p w:rsidR="00E84774" w:rsidRPr="00D63672" w:rsidRDefault="00E84774" w:rsidP="00D63672">
      <w:pPr>
        <w:spacing w:line="276" w:lineRule="auto"/>
        <w:ind w:left="851" w:right="901"/>
        <w:jc w:val="both"/>
        <w:rPr>
          <w:rFonts w:ascii="Palatino Linotype" w:hAnsi="Palatino Linotype" w:cs="Arial"/>
          <w:i/>
          <w:sz w:val="22"/>
          <w:szCs w:val="22"/>
        </w:rPr>
      </w:pPr>
      <w:r w:rsidRPr="00D63672">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63672">
        <w:rPr>
          <w:rFonts w:ascii="Palatino Linotype" w:hAnsi="Palatino Linotype" w:cs="Arial"/>
          <w:i/>
          <w:sz w:val="22"/>
          <w:szCs w:val="22"/>
        </w:rPr>
        <w:t>”</w:t>
      </w:r>
    </w:p>
    <w:p w:rsidR="00E84774" w:rsidRPr="00D63672" w:rsidRDefault="00E84774" w:rsidP="00D63672">
      <w:pPr>
        <w:spacing w:line="360" w:lineRule="auto"/>
        <w:ind w:right="901"/>
        <w:jc w:val="both"/>
        <w:rPr>
          <w:rFonts w:ascii="Palatino Linotype" w:hAnsi="Palatino Linotype" w:cs="Arial"/>
          <w:i/>
          <w:sz w:val="22"/>
          <w:szCs w:val="22"/>
        </w:rPr>
      </w:pPr>
    </w:p>
    <w:p w:rsidR="00E84774" w:rsidRPr="00D63672" w:rsidRDefault="00E84774" w:rsidP="00D63672">
      <w:pPr>
        <w:spacing w:line="360" w:lineRule="auto"/>
        <w:jc w:val="both"/>
        <w:rPr>
          <w:rFonts w:ascii="Palatino Linotype" w:hAnsi="Palatino Linotype" w:cs="Arial"/>
          <w:color w:val="000000"/>
        </w:rPr>
      </w:pPr>
      <w:r w:rsidRPr="00D63672">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D63672">
        <w:rPr>
          <w:rFonts w:ascii="Palatino Linotype" w:hAnsi="Palatino Linotype" w:cs="Arial"/>
          <w:b/>
          <w:color w:val="000000"/>
        </w:rPr>
        <w:t xml:space="preserve"> </w:t>
      </w:r>
      <w:r w:rsidRPr="00D63672">
        <w:rPr>
          <w:rFonts w:ascii="Palatino Linotype" w:hAnsi="Palatino Linotype" w:cs="Arial"/>
          <w:color w:val="000000"/>
        </w:rPr>
        <w:t>no tienen el deber de generar, poseer o administrar la información pública con el grado de detalle que se señala en la solicitud de información pública; esto es, que no tienen el deber de generar un documento ad hoc, para satisfacer el derecho de acceso a la información pública.</w:t>
      </w:r>
    </w:p>
    <w:p w:rsidR="00E84774" w:rsidRPr="00D63672" w:rsidRDefault="00E84774" w:rsidP="00D63672">
      <w:pPr>
        <w:spacing w:line="360" w:lineRule="auto"/>
        <w:jc w:val="both"/>
        <w:rPr>
          <w:rFonts w:ascii="Palatino Linotype" w:hAnsi="Palatino Linotype" w:cs="Arial"/>
          <w:color w:val="000000"/>
        </w:rPr>
      </w:pPr>
    </w:p>
    <w:p w:rsidR="00E84774" w:rsidRPr="00D63672" w:rsidRDefault="00E84774" w:rsidP="00D63672">
      <w:pPr>
        <w:spacing w:line="360" w:lineRule="auto"/>
        <w:jc w:val="both"/>
        <w:rPr>
          <w:rFonts w:ascii="Palatino Linotype" w:hAnsi="Palatino Linotype"/>
          <w:b/>
          <w:bCs/>
          <w:color w:val="000000"/>
        </w:rPr>
      </w:pPr>
      <w:r w:rsidRPr="00D63672">
        <w:rPr>
          <w:rFonts w:ascii="Palatino Linotype" w:hAnsi="Palatino Linotype" w:cs="Arial"/>
          <w:color w:val="000000"/>
        </w:rPr>
        <w:t xml:space="preserve">Como apoyo a lo anterior, es aplicable el Criterio 09-10, emitido por </w:t>
      </w:r>
      <w:r w:rsidRPr="00D63672">
        <w:rPr>
          <w:rFonts w:ascii="Palatino Linotype" w:eastAsia="Arial Unicode MS" w:hAnsi="Palatino Linotype" w:cs="Arial"/>
          <w:color w:val="000000"/>
        </w:rPr>
        <w:t xml:space="preserve">el Pleno del entonces </w:t>
      </w:r>
      <w:r w:rsidRPr="00D63672">
        <w:rPr>
          <w:rFonts w:ascii="Palatino Linotype" w:eastAsia="Arial Unicode MS" w:hAnsi="Palatino Linotype" w:cs="Arial"/>
          <w:bCs/>
          <w:color w:val="000000"/>
        </w:rPr>
        <w:t xml:space="preserve">Instituto Federal de Acceso a la Información y Protección de Datos, </w:t>
      </w:r>
      <w:r w:rsidRPr="00D63672">
        <w:rPr>
          <w:rFonts w:ascii="Palatino Linotype" w:eastAsia="Arial Unicode MS" w:hAnsi="Palatino Linotype" w:cs="Arial"/>
          <w:color w:val="000000"/>
        </w:rPr>
        <w:t>ahora Instituto Nacional de Transparencia, Acceso a la Información y Protección de Datos Personales,</w:t>
      </w:r>
      <w:r w:rsidRPr="00D63672">
        <w:rPr>
          <w:rFonts w:ascii="Palatino Linotype" w:hAnsi="Palatino Linotype"/>
          <w:bCs/>
          <w:color w:val="000000"/>
        </w:rPr>
        <w:t xml:space="preserve"> que dice:</w:t>
      </w:r>
      <w:r w:rsidRPr="00D63672">
        <w:rPr>
          <w:rFonts w:ascii="Palatino Linotype" w:hAnsi="Palatino Linotype"/>
          <w:b/>
          <w:bCs/>
          <w:color w:val="000000"/>
        </w:rPr>
        <w:t xml:space="preserve"> </w:t>
      </w:r>
    </w:p>
    <w:p w:rsidR="00E84774" w:rsidRPr="00D63672" w:rsidRDefault="00E84774" w:rsidP="00D63672">
      <w:pPr>
        <w:spacing w:line="360" w:lineRule="auto"/>
        <w:jc w:val="both"/>
        <w:rPr>
          <w:rFonts w:ascii="Palatino Linotype" w:hAnsi="Palatino Linotype" w:cs="Arial"/>
          <w:color w:val="000000"/>
        </w:rPr>
      </w:pPr>
    </w:p>
    <w:p w:rsidR="00E84774" w:rsidRPr="00D63672" w:rsidRDefault="00E84774"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w:t>
      </w:r>
      <w:r w:rsidRPr="00D63672">
        <w:rPr>
          <w:rFonts w:ascii="Palatino Linotype" w:hAnsi="Palatino Linotype" w:cs="Arial"/>
          <w:i/>
          <w:color w:val="000000"/>
          <w:sz w:val="22"/>
          <w:szCs w:val="22"/>
        </w:rPr>
        <w:lastRenderedPageBreak/>
        <w:t>información con la que cuentan en el formato que la misma así lo permita o se encuentre, en aras de dar satisfacción a la solicitud presentada.</w:t>
      </w:r>
    </w:p>
    <w:p w:rsidR="00E84774" w:rsidRPr="00D63672" w:rsidRDefault="00E84774" w:rsidP="00D63672">
      <w:pPr>
        <w:spacing w:line="276" w:lineRule="auto"/>
        <w:ind w:left="851" w:right="850"/>
        <w:jc w:val="both"/>
        <w:rPr>
          <w:rFonts w:ascii="Palatino Linotype" w:hAnsi="Palatino Linotype" w:cs="Arial"/>
          <w:color w:val="000000"/>
          <w:sz w:val="22"/>
          <w:szCs w:val="22"/>
        </w:rPr>
      </w:pPr>
      <w:r w:rsidRPr="00D63672">
        <w:rPr>
          <w:rFonts w:ascii="Palatino Linotype" w:hAnsi="Palatino Linotype" w:cs="Arial"/>
          <w:color w:val="000000"/>
          <w:sz w:val="22"/>
          <w:szCs w:val="22"/>
        </w:rPr>
        <w:t>Expedientes:</w:t>
      </w:r>
    </w:p>
    <w:p w:rsidR="00E84774" w:rsidRPr="00D63672" w:rsidRDefault="00E84774" w:rsidP="00D63672">
      <w:pPr>
        <w:spacing w:line="276" w:lineRule="auto"/>
        <w:ind w:left="851" w:right="850"/>
        <w:jc w:val="both"/>
        <w:rPr>
          <w:rFonts w:ascii="Palatino Linotype" w:hAnsi="Palatino Linotype" w:cs="Arial"/>
          <w:color w:val="000000"/>
          <w:sz w:val="22"/>
          <w:szCs w:val="22"/>
        </w:rPr>
      </w:pPr>
      <w:r w:rsidRPr="00D63672">
        <w:rPr>
          <w:rFonts w:ascii="Palatino Linotype" w:hAnsi="Palatino Linotype" w:cs="Arial"/>
          <w:color w:val="000000"/>
          <w:sz w:val="22"/>
          <w:szCs w:val="22"/>
        </w:rPr>
        <w:t>0438/08 Pemex Exploración y Producción – Alonso Lujambio Irazábal</w:t>
      </w:r>
    </w:p>
    <w:p w:rsidR="00E84774" w:rsidRPr="00D63672" w:rsidRDefault="00E84774" w:rsidP="00D63672">
      <w:pPr>
        <w:spacing w:line="276" w:lineRule="auto"/>
        <w:ind w:left="851" w:right="850"/>
        <w:jc w:val="both"/>
        <w:rPr>
          <w:rFonts w:ascii="Palatino Linotype" w:hAnsi="Palatino Linotype" w:cs="Arial"/>
          <w:color w:val="000000"/>
          <w:sz w:val="22"/>
          <w:szCs w:val="22"/>
        </w:rPr>
      </w:pPr>
      <w:r w:rsidRPr="00D63672">
        <w:rPr>
          <w:rFonts w:ascii="Palatino Linotype" w:hAnsi="Palatino Linotype" w:cs="Arial"/>
          <w:color w:val="000000"/>
          <w:sz w:val="22"/>
          <w:szCs w:val="22"/>
        </w:rPr>
        <w:t>1751/09 Laboratorios de Biológicos y Reactivos de México S.A. de C.V. –</w:t>
      </w:r>
    </w:p>
    <w:p w:rsidR="00E84774" w:rsidRPr="00D63672" w:rsidRDefault="00E84774" w:rsidP="00D63672">
      <w:pPr>
        <w:spacing w:line="276" w:lineRule="auto"/>
        <w:ind w:left="851" w:right="850"/>
        <w:jc w:val="both"/>
        <w:rPr>
          <w:rFonts w:ascii="Palatino Linotype" w:hAnsi="Palatino Linotype" w:cs="Arial"/>
          <w:color w:val="000000"/>
          <w:sz w:val="22"/>
          <w:szCs w:val="22"/>
        </w:rPr>
      </w:pPr>
      <w:r w:rsidRPr="00D63672">
        <w:rPr>
          <w:rFonts w:ascii="Palatino Linotype" w:hAnsi="Palatino Linotype" w:cs="Arial"/>
          <w:color w:val="000000"/>
          <w:sz w:val="22"/>
          <w:szCs w:val="22"/>
        </w:rPr>
        <w:t xml:space="preserve">María </w:t>
      </w:r>
      <w:proofErr w:type="spellStart"/>
      <w:r w:rsidRPr="00D63672">
        <w:rPr>
          <w:rFonts w:ascii="Palatino Linotype" w:hAnsi="Palatino Linotype" w:cs="Arial"/>
          <w:color w:val="000000"/>
          <w:sz w:val="22"/>
          <w:szCs w:val="22"/>
        </w:rPr>
        <w:t>Marván</w:t>
      </w:r>
      <w:proofErr w:type="spellEnd"/>
      <w:r w:rsidRPr="00D63672">
        <w:rPr>
          <w:rFonts w:ascii="Palatino Linotype" w:hAnsi="Palatino Linotype" w:cs="Arial"/>
          <w:color w:val="000000"/>
          <w:sz w:val="22"/>
          <w:szCs w:val="22"/>
        </w:rPr>
        <w:t xml:space="preserve"> Laborde</w:t>
      </w:r>
    </w:p>
    <w:p w:rsidR="00E84774" w:rsidRPr="00D63672" w:rsidRDefault="00E84774" w:rsidP="00D63672">
      <w:pPr>
        <w:spacing w:line="276" w:lineRule="auto"/>
        <w:ind w:left="851" w:right="850"/>
        <w:jc w:val="both"/>
        <w:rPr>
          <w:rFonts w:ascii="Palatino Linotype" w:hAnsi="Palatino Linotype" w:cs="Arial"/>
          <w:color w:val="000000"/>
          <w:sz w:val="22"/>
          <w:szCs w:val="22"/>
        </w:rPr>
      </w:pPr>
      <w:r w:rsidRPr="00D63672">
        <w:rPr>
          <w:rFonts w:ascii="Palatino Linotype" w:hAnsi="Palatino Linotype" w:cs="Arial"/>
          <w:color w:val="000000"/>
          <w:sz w:val="22"/>
          <w:szCs w:val="22"/>
        </w:rPr>
        <w:t xml:space="preserve">2868/09 Consejo Nacional de Ciencia y Tecnología – Jacqueline </w:t>
      </w:r>
      <w:proofErr w:type="spellStart"/>
      <w:r w:rsidRPr="00D63672">
        <w:rPr>
          <w:rFonts w:ascii="Palatino Linotype" w:hAnsi="Palatino Linotype" w:cs="Arial"/>
          <w:color w:val="000000"/>
          <w:sz w:val="22"/>
          <w:szCs w:val="22"/>
        </w:rPr>
        <w:t>Peschard</w:t>
      </w:r>
      <w:proofErr w:type="spellEnd"/>
    </w:p>
    <w:p w:rsidR="00E84774" w:rsidRPr="00D63672" w:rsidRDefault="00E84774" w:rsidP="00D63672">
      <w:pPr>
        <w:spacing w:line="276" w:lineRule="auto"/>
        <w:ind w:left="851" w:right="850"/>
        <w:jc w:val="both"/>
        <w:rPr>
          <w:rFonts w:ascii="Palatino Linotype" w:hAnsi="Palatino Linotype" w:cs="Arial"/>
          <w:color w:val="000000"/>
          <w:sz w:val="22"/>
          <w:szCs w:val="22"/>
        </w:rPr>
      </w:pPr>
      <w:r w:rsidRPr="00D63672">
        <w:rPr>
          <w:rFonts w:ascii="Palatino Linotype" w:hAnsi="Palatino Linotype" w:cs="Arial"/>
          <w:color w:val="000000"/>
          <w:sz w:val="22"/>
          <w:szCs w:val="22"/>
        </w:rPr>
        <w:t>Mariscal</w:t>
      </w:r>
    </w:p>
    <w:p w:rsidR="00E84774" w:rsidRPr="00D63672" w:rsidRDefault="00E84774" w:rsidP="00D63672">
      <w:pPr>
        <w:spacing w:line="276" w:lineRule="auto"/>
        <w:ind w:left="851" w:right="850"/>
        <w:jc w:val="both"/>
        <w:rPr>
          <w:rFonts w:ascii="Palatino Linotype" w:hAnsi="Palatino Linotype" w:cs="Arial"/>
          <w:color w:val="000000"/>
          <w:sz w:val="22"/>
          <w:szCs w:val="22"/>
        </w:rPr>
      </w:pPr>
      <w:r w:rsidRPr="00D63672">
        <w:rPr>
          <w:rFonts w:ascii="Palatino Linotype" w:hAnsi="Palatino Linotype" w:cs="Arial"/>
          <w:color w:val="000000"/>
          <w:sz w:val="22"/>
          <w:szCs w:val="22"/>
        </w:rPr>
        <w:t>5160/09 Secretaría de Hacienda y Crédito Público – Ángel Trinidad Zaldívar</w:t>
      </w:r>
    </w:p>
    <w:p w:rsidR="00E84774" w:rsidRPr="00D63672" w:rsidRDefault="00E84774" w:rsidP="00D63672">
      <w:pPr>
        <w:spacing w:line="276" w:lineRule="auto"/>
        <w:ind w:left="851" w:right="850"/>
        <w:jc w:val="both"/>
        <w:rPr>
          <w:rFonts w:ascii="Palatino Linotype" w:hAnsi="Palatino Linotype" w:cs="Arial"/>
          <w:color w:val="000000"/>
          <w:sz w:val="22"/>
          <w:szCs w:val="22"/>
        </w:rPr>
      </w:pPr>
      <w:r w:rsidRPr="00D63672">
        <w:rPr>
          <w:rFonts w:ascii="Palatino Linotype" w:hAnsi="Palatino Linotype" w:cs="Arial"/>
          <w:color w:val="000000"/>
          <w:sz w:val="22"/>
          <w:szCs w:val="22"/>
        </w:rPr>
        <w:t xml:space="preserve">0304/10 Instituto Nacional de Cancerología – Jacqueline </w:t>
      </w:r>
      <w:proofErr w:type="spellStart"/>
      <w:r w:rsidRPr="00D63672">
        <w:rPr>
          <w:rFonts w:ascii="Palatino Linotype" w:hAnsi="Palatino Linotype" w:cs="Arial"/>
          <w:color w:val="000000"/>
          <w:sz w:val="22"/>
          <w:szCs w:val="22"/>
        </w:rPr>
        <w:t>Peschard</w:t>
      </w:r>
      <w:proofErr w:type="spellEnd"/>
      <w:r w:rsidRPr="00D63672">
        <w:rPr>
          <w:rFonts w:ascii="Palatino Linotype" w:hAnsi="Palatino Linotype" w:cs="Arial"/>
          <w:color w:val="000000"/>
          <w:sz w:val="22"/>
          <w:szCs w:val="22"/>
        </w:rPr>
        <w:t xml:space="preserve"> Mariscal”</w:t>
      </w:r>
    </w:p>
    <w:p w:rsidR="00E84774" w:rsidRPr="00D63672" w:rsidRDefault="00E84774" w:rsidP="00D63672">
      <w:pPr>
        <w:spacing w:line="360" w:lineRule="auto"/>
        <w:jc w:val="both"/>
        <w:rPr>
          <w:rFonts w:ascii="Palatino Linotype" w:hAnsi="Palatino Linotype" w:cs="Arial"/>
        </w:rPr>
      </w:pPr>
    </w:p>
    <w:p w:rsidR="001608F9" w:rsidRPr="00D63672" w:rsidRDefault="0034670A" w:rsidP="00D63672">
      <w:pPr>
        <w:spacing w:line="360" w:lineRule="auto"/>
        <w:jc w:val="both"/>
        <w:rPr>
          <w:rFonts w:ascii="Palatino Linotype" w:hAnsi="Palatino Linotype" w:cs="Arial"/>
        </w:rPr>
      </w:pPr>
      <w:r w:rsidRPr="00D63672">
        <w:rPr>
          <w:rFonts w:ascii="Palatino Linotype" w:eastAsia="Calibri" w:hAnsi="Palatino Linotype" w:cs="Bookman Old Style,Bold"/>
          <w:bCs/>
          <w:color w:val="0D0D0D"/>
          <w:lang w:val="es-MX" w:eastAsia="en-US"/>
        </w:rPr>
        <w:t>Es así que</w:t>
      </w:r>
      <w:r w:rsidR="001608F9" w:rsidRPr="00D63672">
        <w:rPr>
          <w:rFonts w:ascii="Palatino Linotype" w:eastAsia="Calibri" w:hAnsi="Palatino Linotype" w:cs="Bookman Old Style,Bold"/>
          <w:bCs/>
          <w:color w:val="0D0D0D"/>
          <w:lang w:val="es-MX" w:eastAsia="en-US"/>
        </w:rPr>
        <w:t>,</w:t>
      </w:r>
      <w:r w:rsidRPr="00D63672">
        <w:rPr>
          <w:rFonts w:ascii="Palatino Linotype" w:eastAsia="Calibri" w:hAnsi="Palatino Linotype" w:cs="Bookman Old Style,Bold"/>
          <w:bCs/>
          <w:color w:val="0D0D0D"/>
          <w:lang w:val="es-MX" w:eastAsia="en-US"/>
        </w:rPr>
        <w:t xml:space="preserve"> en el caso que nos ocupa, </w:t>
      </w:r>
      <w:r w:rsidRPr="00D63672">
        <w:rPr>
          <w:rFonts w:ascii="Palatino Linotype" w:eastAsia="Calibri" w:hAnsi="Palatino Linotype" w:cs="Arial"/>
          <w:b/>
          <w:bCs/>
          <w:color w:val="000000"/>
          <w:lang w:val="es-MX" w:eastAsia="es-MX"/>
        </w:rPr>
        <w:t>EL SUJETO OBLIGADO</w:t>
      </w:r>
      <w:r w:rsidRPr="00D63672">
        <w:rPr>
          <w:rFonts w:ascii="Palatino Linotype" w:hAnsi="Palatino Linotype" w:cs="Arial"/>
        </w:rPr>
        <w:t xml:space="preserve"> remitió el Acta de la Onceava Sesión Extraordinaria de </w:t>
      </w:r>
      <w:r w:rsidR="00D25178" w:rsidRPr="00D63672">
        <w:rPr>
          <w:rFonts w:ascii="Palatino Linotype" w:hAnsi="Palatino Linotype" w:cs="Arial"/>
        </w:rPr>
        <w:t>fecha veinticinco de marzo de dos mil quince,</w:t>
      </w:r>
      <w:r w:rsidRPr="00D63672">
        <w:rPr>
          <w:rFonts w:ascii="Palatino Linotype" w:hAnsi="Palatino Linotype" w:cs="Arial"/>
        </w:rPr>
        <w:t xml:space="preserve"> </w:t>
      </w:r>
      <w:r w:rsidR="00D25178" w:rsidRPr="00D63672">
        <w:rPr>
          <w:rFonts w:ascii="Palatino Linotype" w:hAnsi="Palatino Linotype" w:cs="Arial"/>
        </w:rPr>
        <w:t xml:space="preserve">a través de la cual </w:t>
      </w:r>
      <w:r w:rsidRPr="00D63672">
        <w:rPr>
          <w:rFonts w:ascii="Palatino Linotype" w:hAnsi="Palatino Linotype" w:cs="Arial"/>
        </w:rPr>
        <w:t xml:space="preserve">el Comité de Información de la Secretaría del Medio Ambiente, </w:t>
      </w:r>
      <w:r w:rsidR="001608F9" w:rsidRPr="00D63672">
        <w:rPr>
          <w:rFonts w:ascii="Palatino Linotype" w:hAnsi="Palatino Linotype" w:cs="Arial"/>
        </w:rPr>
        <w:t>aprobó por unanimidad de votos la “reserva total” de los expedientes de impacto ambiental de la</w:t>
      </w:r>
      <w:r w:rsidR="0075600F">
        <w:rPr>
          <w:rFonts w:ascii="Palatino Linotype" w:hAnsi="Palatino Linotype" w:cs="Arial"/>
        </w:rPr>
        <w:t xml:space="preserve"> XXXX </w:t>
      </w:r>
      <w:proofErr w:type="spellStart"/>
      <w:r w:rsidR="0075600F">
        <w:rPr>
          <w:rFonts w:ascii="Palatino Linotype" w:hAnsi="Palatino Linotype" w:cs="Arial"/>
        </w:rPr>
        <w:t>XXXX</w:t>
      </w:r>
      <w:proofErr w:type="spellEnd"/>
      <w:r w:rsidR="0075600F">
        <w:rPr>
          <w:rFonts w:ascii="Palatino Linotype" w:hAnsi="Palatino Linotype" w:cs="Arial"/>
        </w:rPr>
        <w:t xml:space="preserve"> </w:t>
      </w:r>
      <w:proofErr w:type="spellStart"/>
      <w:r w:rsidR="0075600F">
        <w:rPr>
          <w:rFonts w:ascii="Palatino Linotype" w:hAnsi="Palatino Linotype" w:cs="Arial"/>
        </w:rPr>
        <w:t>XXXX</w:t>
      </w:r>
      <w:proofErr w:type="spellEnd"/>
      <w:r w:rsidR="0075600F">
        <w:rPr>
          <w:rFonts w:ascii="Palatino Linotype" w:hAnsi="Palatino Linotype" w:cs="Arial"/>
        </w:rPr>
        <w:t xml:space="preserve"> XXXX</w:t>
      </w:r>
      <w:r w:rsidR="001608F9" w:rsidRPr="00D63672">
        <w:rPr>
          <w:rFonts w:ascii="Palatino Linotype" w:hAnsi="Palatino Linotype" w:cs="Arial"/>
        </w:rPr>
        <w:t>, conformada por ejidatarios del</w:t>
      </w:r>
      <w:r w:rsidR="0075600F">
        <w:rPr>
          <w:rFonts w:ascii="Palatino Linotype" w:hAnsi="Palatino Linotype" w:cs="Arial"/>
        </w:rPr>
        <w:t xml:space="preserve"> XXXX XXX XXXX</w:t>
      </w:r>
      <w:r w:rsidR="001608F9" w:rsidRPr="00D63672">
        <w:rPr>
          <w:rFonts w:ascii="Palatino Linotype" w:hAnsi="Palatino Linotype" w:cs="Arial"/>
        </w:rPr>
        <w:t>, por encontrarse bajo el Procedimiento Administrativo número</w:t>
      </w:r>
      <w:r w:rsidR="0075600F">
        <w:rPr>
          <w:rFonts w:ascii="Palatino Linotype" w:hAnsi="Palatino Linotype" w:cs="Arial"/>
        </w:rPr>
        <w:t xml:space="preserve"> XXXXX XXXXXX</w:t>
      </w:r>
      <w:r w:rsidR="001608F9" w:rsidRPr="00D63672">
        <w:rPr>
          <w:rFonts w:ascii="Palatino Linotype" w:hAnsi="Palatino Linotype" w:cs="Arial"/>
        </w:rPr>
        <w:t>, instaurado ante la Procuraduría de Protección al Ambiente del Estado de México, así como el Juicio Agrario número</w:t>
      </w:r>
      <w:r w:rsidR="0075600F">
        <w:rPr>
          <w:rFonts w:ascii="Palatino Linotype" w:hAnsi="Palatino Linotype" w:cs="Arial"/>
        </w:rPr>
        <w:t xml:space="preserve"> XXXXX</w:t>
      </w:r>
      <w:r w:rsidR="001608F9" w:rsidRPr="00D63672">
        <w:rPr>
          <w:rFonts w:ascii="Palatino Linotype" w:hAnsi="Palatino Linotype" w:cs="Arial"/>
        </w:rPr>
        <w:t xml:space="preserve">; </w:t>
      </w:r>
      <w:r w:rsidR="001608F9" w:rsidRPr="00D63672">
        <w:rPr>
          <w:rFonts w:ascii="Palatino Linotype" w:eastAsia="Calibri" w:hAnsi="Palatino Linotype" w:cs="Arial"/>
          <w:bCs/>
          <w:color w:val="222222"/>
          <w:lang w:val="es-MX" w:eastAsia="es-MX"/>
        </w:rPr>
        <w:t xml:space="preserve">razón por la cual </w:t>
      </w:r>
      <w:r w:rsidR="001608F9" w:rsidRPr="00D63672">
        <w:rPr>
          <w:rFonts w:ascii="Palatino Linotype" w:eastAsia="Calibri" w:hAnsi="Palatino Linotype" w:cs="Arial"/>
          <w:b/>
          <w:bCs/>
          <w:color w:val="222222"/>
          <w:lang w:val="es-MX" w:eastAsia="es-MX"/>
        </w:rPr>
        <w:t>EL SUJETO OBLIGADO</w:t>
      </w:r>
      <w:r w:rsidR="001608F9" w:rsidRPr="00D63672">
        <w:rPr>
          <w:rFonts w:ascii="Palatino Linotype" w:eastAsia="Calibri" w:hAnsi="Palatino Linotype" w:cs="Arial"/>
          <w:bCs/>
          <w:color w:val="222222"/>
          <w:lang w:val="es-MX" w:eastAsia="es-MX"/>
        </w:rPr>
        <w:t xml:space="preserve">, consideró procedente la reserva por el periodo de tres años o en tanto se emita la resolución correspondiente y ésta cause estado. </w:t>
      </w:r>
    </w:p>
    <w:p w:rsidR="001608F9" w:rsidRPr="00D63672" w:rsidRDefault="001608F9" w:rsidP="00D63672">
      <w:pPr>
        <w:spacing w:line="360" w:lineRule="auto"/>
        <w:jc w:val="both"/>
        <w:rPr>
          <w:rFonts w:ascii="Palatino Linotype" w:eastAsia="Calibri" w:hAnsi="Palatino Linotype" w:cs="Arial"/>
          <w:bCs/>
          <w:color w:val="222222"/>
          <w:lang w:val="es-MX" w:eastAsia="es-MX"/>
        </w:rPr>
      </w:pPr>
    </w:p>
    <w:p w:rsidR="0034670A" w:rsidRPr="00D63672" w:rsidRDefault="0034670A" w:rsidP="00D63672">
      <w:pPr>
        <w:pStyle w:val="Prrafodelista"/>
        <w:shd w:val="clear" w:color="auto" w:fill="FFFFFF"/>
        <w:spacing w:line="360" w:lineRule="auto"/>
        <w:ind w:left="0"/>
        <w:jc w:val="both"/>
        <w:rPr>
          <w:rFonts w:ascii="Palatino Linotype" w:hAnsi="Palatino Linotype" w:cs="Arial"/>
        </w:rPr>
      </w:pPr>
      <w:r w:rsidRPr="00D63672">
        <w:rPr>
          <w:rFonts w:ascii="Palatino Linotype" w:eastAsia="Calibri" w:hAnsi="Palatino Linotype" w:cs="Arial"/>
          <w:bCs/>
          <w:color w:val="222222"/>
          <w:lang w:val="es-MX" w:eastAsia="es-MX"/>
        </w:rPr>
        <w:t xml:space="preserve">De lo anterior, es de señalar que el Acuerdo de </w:t>
      </w:r>
      <w:r w:rsidRPr="00D63672">
        <w:rPr>
          <w:rFonts w:ascii="Palatino Linotype" w:hAnsi="Palatino Linotype" w:cs="Arial"/>
          <w:bCs/>
        </w:rPr>
        <w:t>Clasificación de la Información, remitido</w:t>
      </w:r>
      <w:r w:rsidR="00DC6A0E" w:rsidRPr="00D63672">
        <w:rPr>
          <w:rFonts w:ascii="Palatino Linotype" w:hAnsi="Palatino Linotype" w:cs="Arial"/>
          <w:bCs/>
        </w:rPr>
        <w:t xml:space="preserve"> por</w:t>
      </w:r>
      <w:r w:rsidRPr="00D63672">
        <w:rPr>
          <w:rFonts w:ascii="Palatino Linotype" w:hAnsi="Palatino Linotype" w:cs="Arial"/>
          <w:bCs/>
        </w:rPr>
        <w:t xml:space="preserve"> </w:t>
      </w:r>
      <w:r w:rsidRPr="00D63672">
        <w:rPr>
          <w:rFonts w:ascii="Palatino Linotype" w:hAnsi="Palatino Linotype" w:cs="Arial"/>
          <w:b/>
          <w:bCs/>
        </w:rPr>
        <w:t>EL</w:t>
      </w:r>
      <w:r w:rsidRPr="00D63672">
        <w:rPr>
          <w:rFonts w:ascii="Palatino Linotype" w:hAnsi="Palatino Linotype" w:cs="Arial"/>
          <w:bCs/>
        </w:rPr>
        <w:t xml:space="preserve"> </w:t>
      </w:r>
      <w:r w:rsidRPr="00D63672">
        <w:rPr>
          <w:rFonts w:ascii="Palatino Linotype" w:hAnsi="Palatino Linotype" w:cs="Arial"/>
          <w:b/>
          <w:bCs/>
        </w:rPr>
        <w:t>SUJETO OBLIGADO</w:t>
      </w:r>
      <w:r w:rsidRPr="00D63672">
        <w:rPr>
          <w:rFonts w:ascii="Palatino Linotype" w:hAnsi="Palatino Linotype" w:cs="Arial"/>
          <w:bCs/>
        </w:rPr>
        <w:t xml:space="preserve">, resultan no aplicable para el presente asunto, toda vez que, dicho acuerdo no </w:t>
      </w:r>
      <w:r w:rsidRPr="00D63672">
        <w:rPr>
          <w:rFonts w:ascii="Palatino Linotype" w:hAnsi="Palatino Linotype" w:cs="Arial"/>
        </w:rPr>
        <w:t xml:space="preserve">fue realizado en atención específica a la solicitud de información que da origen a este recurso, lo cual contraviene el artículos 128, 129, 132 fracción I y 134 tercer párrafo de la Ley de la materia; así como los numerales Sexto </w:t>
      </w:r>
      <w:r w:rsidRPr="00D63672">
        <w:rPr>
          <w:rFonts w:ascii="Palatino Linotype" w:hAnsi="Palatino Linotype" w:cs="Arial"/>
          <w:lang w:val="es-ES_tradnl"/>
        </w:rPr>
        <w:t xml:space="preserve">al Décimo Primero de los Lineamientos Generales en materia de Clasificación y </w:t>
      </w:r>
      <w:r w:rsidRPr="00D63672">
        <w:rPr>
          <w:rFonts w:ascii="Palatino Linotype" w:hAnsi="Palatino Linotype" w:cs="Arial"/>
          <w:lang w:val="es-ES_tradnl"/>
        </w:rPr>
        <w:lastRenderedPageBreak/>
        <w:t xml:space="preserve">Desclasificación de la Información, así como para la elaboración de Versiones Públicas, </w:t>
      </w:r>
      <w:r w:rsidRPr="00D63672">
        <w:rPr>
          <w:rFonts w:ascii="Palatino Linotype" w:hAnsi="Palatino Linotype" w:cs="Arial"/>
        </w:rPr>
        <w:t xml:space="preserve">que disponen lo siguiente: </w:t>
      </w:r>
    </w:p>
    <w:p w:rsidR="0034670A" w:rsidRPr="00D63672" w:rsidRDefault="0034670A" w:rsidP="00D63672">
      <w:pPr>
        <w:pStyle w:val="Prrafodelista"/>
        <w:shd w:val="clear" w:color="auto" w:fill="FFFFFF"/>
        <w:spacing w:line="360" w:lineRule="auto"/>
        <w:ind w:left="0"/>
        <w:jc w:val="both"/>
        <w:rPr>
          <w:rFonts w:ascii="Palatino Linotype" w:hAnsi="Palatino Linotype" w:cs="Arial"/>
        </w:rPr>
      </w:pPr>
    </w:p>
    <w:p w:rsidR="0034670A" w:rsidRPr="00D63672" w:rsidRDefault="0034670A" w:rsidP="00D63672">
      <w:pPr>
        <w:spacing w:line="276" w:lineRule="auto"/>
        <w:ind w:left="851" w:right="850"/>
        <w:jc w:val="both"/>
        <w:rPr>
          <w:rFonts w:ascii="Palatino Linotype" w:hAnsi="Palatino Linotype" w:cs="Arial"/>
          <w:i/>
          <w:color w:val="000000"/>
          <w:sz w:val="22"/>
          <w:szCs w:val="22"/>
          <w:u w:val="single"/>
        </w:rPr>
      </w:pPr>
      <w:r w:rsidRPr="00D63672">
        <w:rPr>
          <w:rFonts w:ascii="Palatino Linotype" w:hAnsi="Palatino Linotype" w:cs="Arial"/>
          <w:b/>
          <w:i/>
          <w:color w:val="000000"/>
          <w:sz w:val="22"/>
          <w:szCs w:val="22"/>
        </w:rPr>
        <w:t>“Artículo 128.</w:t>
      </w:r>
      <w:r w:rsidRPr="00D63672">
        <w:rPr>
          <w:rFonts w:ascii="Palatino Linotype" w:hAnsi="Palatino Linotype" w:cs="Arial"/>
          <w:i/>
          <w:color w:val="000000"/>
          <w:sz w:val="22"/>
          <w:szCs w:val="22"/>
        </w:rPr>
        <w:t xml:space="preserve"> </w:t>
      </w:r>
      <w:r w:rsidRPr="00D63672">
        <w:rPr>
          <w:rFonts w:ascii="Palatino Linotype" w:hAnsi="Palatino Linotype" w:cs="Arial"/>
          <w:b/>
          <w:i/>
          <w:color w:val="000000"/>
          <w:sz w:val="22"/>
          <w:szCs w:val="22"/>
        </w:rPr>
        <w:t xml:space="preserve">En los casos en que se niegue el acceso a la información, por actualizarse alguno de los supuestos de clasificación, </w:t>
      </w:r>
      <w:r w:rsidRPr="00D63672">
        <w:rPr>
          <w:rFonts w:ascii="Palatino Linotype" w:hAnsi="Palatino Linotype" w:cs="Arial"/>
          <w:b/>
          <w:i/>
          <w:color w:val="000000"/>
          <w:sz w:val="22"/>
          <w:szCs w:val="22"/>
          <w:u w:val="single"/>
        </w:rPr>
        <w:t>el Comité de Transparencia deberá confirmar, modificar o revocar la decisión.</w:t>
      </w:r>
    </w:p>
    <w:p w:rsidR="0034670A" w:rsidRPr="00D63672" w:rsidRDefault="0034670A" w:rsidP="00D63672">
      <w:pPr>
        <w:spacing w:line="276" w:lineRule="auto"/>
        <w:ind w:left="851" w:right="850"/>
        <w:jc w:val="both"/>
        <w:rPr>
          <w:rFonts w:ascii="Palatino Linotype" w:hAnsi="Palatino Linotype" w:cs="Arial"/>
          <w:b/>
          <w:i/>
          <w:color w:val="000000"/>
          <w:sz w:val="22"/>
          <w:szCs w:val="22"/>
        </w:rPr>
      </w:pPr>
      <w:r w:rsidRPr="00D63672">
        <w:rPr>
          <w:rFonts w:ascii="Palatino Linotype" w:hAnsi="Palatino Linotype" w:cs="Arial"/>
          <w:i/>
          <w:color w:val="000000"/>
          <w:sz w:val="22"/>
          <w:szCs w:val="22"/>
        </w:rPr>
        <w:t xml:space="preserve">Para </w:t>
      </w:r>
      <w:r w:rsidRPr="00D63672">
        <w:rPr>
          <w:rFonts w:ascii="Palatino Linotype" w:hAnsi="Palatino Linotype" w:cs="Arial"/>
          <w:b/>
          <w:i/>
          <w:color w:val="000000"/>
          <w:sz w:val="22"/>
          <w:szCs w:val="22"/>
        </w:rPr>
        <w:t>motivar la clasificación de la información</w:t>
      </w:r>
      <w:r w:rsidRPr="00D63672">
        <w:rPr>
          <w:rFonts w:ascii="Palatino Linotype" w:hAnsi="Palatino Linotype" w:cs="Arial"/>
          <w:i/>
          <w:color w:val="000000"/>
          <w:sz w:val="22"/>
          <w:szCs w:val="22"/>
        </w:rPr>
        <w:t xml:space="preserve"> y la ampliación del plazo de reserva, se </w:t>
      </w:r>
      <w:r w:rsidRPr="00D63672">
        <w:rPr>
          <w:rFonts w:ascii="Palatino Linotype" w:hAnsi="Palatino Linotype" w:cs="Arial"/>
          <w:b/>
          <w:i/>
          <w:color w:val="000000"/>
          <w:sz w:val="22"/>
          <w:szCs w:val="22"/>
        </w:rPr>
        <w:t>deberán señalar las razones, motivos o circunstancias especiales</w:t>
      </w:r>
      <w:r w:rsidRPr="00D63672">
        <w:rPr>
          <w:rFonts w:ascii="Palatino Linotype" w:hAnsi="Palatino Linotype" w:cs="Arial"/>
          <w:i/>
          <w:color w:val="000000"/>
          <w:sz w:val="22"/>
          <w:szCs w:val="22"/>
        </w:rPr>
        <w:t xml:space="preserve"> que llevaron al sujeto obligado </w:t>
      </w:r>
      <w:r w:rsidRPr="00D63672">
        <w:rPr>
          <w:rFonts w:ascii="Palatino Linotype" w:hAnsi="Palatino Linotype" w:cs="Arial"/>
          <w:b/>
          <w:i/>
          <w:color w:val="000000"/>
          <w:sz w:val="22"/>
          <w:szCs w:val="22"/>
        </w:rPr>
        <w:t>a concluir que el caso particular se ajusta al supuesto previsto por la norma legal invocada como fundamento</w:t>
      </w:r>
      <w:r w:rsidRPr="00D63672">
        <w:rPr>
          <w:rFonts w:ascii="Palatino Linotype" w:hAnsi="Palatino Linotype" w:cs="Arial"/>
          <w:i/>
          <w:color w:val="000000"/>
          <w:sz w:val="22"/>
          <w:szCs w:val="22"/>
        </w:rPr>
        <w:t xml:space="preserve">. </w:t>
      </w:r>
      <w:r w:rsidRPr="00D63672">
        <w:rPr>
          <w:rFonts w:ascii="Palatino Linotype" w:hAnsi="Palatino Linotype" w:cs="Arial"/>
          <w:b/>
          <w:i/>
          <w:color w:val="000000"/>
          <w:sz w:val="22"/>
          <w:szCs w:val="22"/>
        </w:rPr>
        <w:t>Además</w:t>
      </w:r>
      <w:r w:rsidRPr="00D63672">
        <w:rPr>
          <w:rFonts w:ascii="Palatino Linotype" w:hAnsi="Palatino Linotype" w:cs="Arial"/>
          <w:i/>
          <w:color w:val="000000"/>
          <w:sz w:val="22"/>
          <w:szCs w:val="22"/>
        </w:rPr>
        <w:t xml:space="preserve">, el sujeto obligado deberá, en todo momento, aplicar una </w:t>
      </w:r>
      <w:r w:rsidRPr="00D63672">
        <w:rPr>
          <w:rFonts w:ascii="Palatino Linotype" w:hAnsi="Palatino Linotype" w:cs="Arial"/>
          <w:b/>
          <w:i/>
          <w:color w:val="000000"/>
          <w:sz w:val="22"/>
          <w:szCs w:val="22"/>
        </w:rPr>
        <w:t>prueba de daño.</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Tratándose de aquélla información que actualice los supuestos de clasificación, deberá señalarse el plazo al que estará sujeto la reserva.</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b/>
          <w:i/>
          <w:color w:val="000000"/>
          <w:sz w:val="22"/>
          <w:szCs w:val="22"/>
        </w:rPr>
        <w:t>Artículo 129.</w:t>
      </w:r>
      <w:r w:rsidRPr="00D63672">
        <w:rPr>
          <w:rFonts w:ascii="Palatino Linotype" w:hAnsi="Palatino Linotype" w:cs="Arial"/>
          <w:i/>
          <w:color w:val="000000"/>
          <w:sz w:val="22"/>
          <w:szCs w:val="22"/>
        </w:rPr>
        <w:t xml:space="preserve"> En la </w:t>
      </w:r>
      <w:r w:rsidRPr="00D63672">
        <w:rPr>
          <w:rFonts w:ascii="Palatino Linotype" w:hAnsi="Palatino Linotype" w:cs="Arial"/>
          <w:b/>
          <w:i/>
          <w:color w:val="000000"/>
          <w:sz w:val="22"/>
          <w:szCs w:val="22"/>
        </w:rPr>
        <w:t>aplicación de la prueba de daño</w:t>
      </w:r>
      <w:r w:rsidRPr="00D63672">
        <w:rPr>
          <w:rFonts w:ascii="Palatino Linotype" w:hAnsi="Palatino Linotype" w:cs="Arial"/>
          <w:i/>
          <w:color w:val="000000"/>
          <w:sz w:val="22"/>
          <w:szCs w:val="22"/>
        </w:rPr>
        <w:t>, el sujeto obligado deberá precisar las razones objetivas por las que la apertura de la información generaría una afectación, justificando que:</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I. La divulgación de la información representa un riesgo real, demostrable e identificable del perjuicio significativo al interés público o a la seguridad pública;</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II. El riesgo de perjuicio que supondría la divulgación supera el interés público general de que se difunda; y</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III. La limitación se adecua al principio de proporcionalidad y representa el medio menos restrictivo disponible representa el medio menos restrictivo disponible para evitar el perjuicio.</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b/>
          <w:i/>
          <w:color w:val="000000"/>
          <w:sz w:val="22"/>
          <w:szCs w:val="22"/>
        </w:rPr>
        <w:t xml:space="preserve">Artículo 132. </w:t>
      </w:r>
      <w:r w:rsidRPr="00D63672">
        <w:rPr>
          <w:rFonts w:ascii="Palatino Linotype" w:hAnsi="Palatino Linotype" w:cs="Arial"/>
          <w:i/>
          <w:color w:val="000000"/>
          <w:sz w:val="22"/>
          <w:szCs w:val="22"/>
        </w:rPr>
        <w:t xml:space="preserve">La </w:t>
      </w:r>
      <w:r w:rsidRPr="00D63672">
        <w:rPr>
          <w:rFonts w:ascii="Palatino Linotype" w:hAnsi="Palatino Linotype" w:cs="Arial"/>
          <w:b/>
          <w:i/>
          <w:color w:val="000000"/>
          <w:sz w:val="22"/>
          <w:szCs w:val="22"/>
        </w:rPr>
        <w:t>clasificación de la información se llevará a cabo</w:t>
      </w:r>
      <w:r w:rsidRPr="00D63672">
        <w:rPr>
          <w:rFonts w:ascii="Palatino Linotype" w:hAnsi="Palatino Linotype" w:cs="Arial"/>
          <w:i/>
          <w:color w:val="000000"/>
          <w:sz w:val="22"/>
          <w:szCs w:val="22"/>
        </w:rPr>
        <w:t xml:space="preserve"> en el momento en que:</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 xml:space="preserve">I. </w:t>
      </w:r>
      <w:r w:rsidRPr="00D63672">
        <w:rPr>
          <w:rFonts w:ascii="Palatino Linotype" w:hAnsi="Palatino Linotype" w:cs="Arial"/>
          <w:b/>
          <w:i/>
          <w:color w:val="000000"/>
          <w:sz w:val="22"/>
          <w:szCs w:val="22"/>
        </w:rPr>
        <w:t>Se reciba una solicitud</w:t>
      </w:r>
      <w:r w:rsidRPr="00D63672">
        <w:rPr>
          <w:rFonts w:ascii="Palatino Linotype" w:hAnsi="Palatino Linotype" w:cs="Arial"/>
          <w:i/>
          <w:color w:val="000000"/>
          <w:sz w:val="22"/>
          <w:szCs w:val="22"/>
        </w:rPr>
        <w:t xml:space="preserve"> de acceso a la información;</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II. Se determine mediante resolución de autoridad competente; o</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i/>
          <w:color w:val="000000"/>
          <w:sz w:val="22"/>
          <w:szCs w:val="22"/>
        </w:rPr>
        <w:t>III. Se generen versiones públicas para dar cumplimiento a las obligaciones de transparencia previstas en esta Ley.</w:t>
      </w:r>
    </w:p>
    <w:p w:rsidR="0034670A" w:rsidRPr="00D63672" w:rsidRDefault="0034670A" w:rsidP="00D63672">
      <w:pPr>
        <w:spacing w:line="276" w:lineRule="auto"/>
        <w:ind w:left="851" w:right="850"/>
        <w:jc w:val="both"/>
        <w:rPr>
          <w:rFonts w:ascii="Palatino Linotype" w:hAnsi="Palatino Linotype" w:cs="Arial"/>
          <w:b/>
          <w:i/>
          <w:color w:val="000000"/>
          <w:sz w:val="22"/>
          <w:szCs w:val="22"/>
          <w:u w:val="single"/>
        </w:rPr>
      </w:pPr>
      <w:r w:rsidRPr="00D63672">
        <w:rPr>
          <w:rFonts w:ascii="Palatino Linotype" w:hAnsi="Palatino Linotype" w:cs="Arial"/>
          <w:b/>
          <w:i/>
          <w:color w:val="000000"/>
          <w:sz w:val="22"/>
          <w:szCs w:val="22"/>
          <w:u w:val="single"/>
        </w:rPr>
        <w:t>Tratándose de información reservada, los titulares de las áreas deberán revisar la clasificación al momento de la recepción de una solicitud, para verificar si subsisten las causas que le dieron origen.</w:t>
      </w:r>
    </w:p>
    <w:p w:rsidR="0034670A" w:rsidRPr="00D63672" w:rsidRDefault="0034670A" w:rsidP="00D63672">
      <w:pPr>
        <w:spacing w:line="276" w:lineRule="auto"/>
        <w:ind w:left="851" w:right="850"/>
        <w:jc w:val="both"/>
        <w:rPr>
          <w:rFonts w:ascii="Palatino Linotype" w:hAnsi="Palatino Linotype" w:cs="Arial"/>
          <w:i/>
          <w:color w:val="000000"/>
          <w:sz w:val="22"/>
          <w:szCs w:val="22"/>
        </w:rPr>
      </w:pPr>
      <w:r w:rsidRPr="00D63672">
        <w:rPr>
          <w:rFonts w:ascii="Palatino Linotype" w:hAnsi="Palatino Linotype" w:cs="Arial"/>
          <w:b/>
          <w:i/>
          <w:color w:val="000000"/>
          <w:sz w:val="22"/>
          <w:szCs w:val="22"/>
        </w:rPr>
        <w:t>Artículo 134.</w:t>
      </w:r>
      <w:r w:rsidRPr="00D63672">
        <w:rPr>
          <w:rFonts w:ascii="Palatino Linotype" w:hAnsi="Palatino Linotype" w:cs="Arial"/>
          <w:i/>
          <w:color w:val="000000"/>
          <w:sz w:val="22"/>
          <w:szCs w:val="22"/>
        </w:rPr>
        <w:t xml:space="preserve"> …</w:t>
      </w:r>
    </w:p>
    <w:p w:rsidR="0034670A" w:rsidRPr="00D63672" w:rsidRDefault="0034670A" w:rsidP="00D63672">
      <w:pPr>
        <w:spacing w:line="276" w:lineRule="auto"/>
        <w:ind w:left="851" w:right="850"/>
        <w:jc w:val="both"/>
        <w:rPr>
          <w:rFonts w:ascii="Palatino Linotype" w:hAnsi="Palatino Linotype" w:cs="Arial"/>
          <w:b/>
          <w:i/>
          <w:color w:val="000000"/>
          <w:sz w:val="22"/>
          <w:szCs w:val="22"/>
        </w:rPr>
      </w:pPr>
      <w:r w:rsidRPr="00D63672">
        <w:rPr>
          <w:rFonts w:ascii="Palatino Linotype" w:hAnsi="Palatino Linotype" w:cs="Arial"/>
          <w:b/>
          <w:i/>
          <w:color w:val="000000"/>
          <w:sz w:val="22"/>
          <w:szCs w:val="22"/>
        </w:rPr>
        <w:lastRenderedPageBreak/>
        <w:t>La clasificación de información se realizará conforme a un análisis caso por caso, mediante la aplicación de la prueba de daño.</w:t>
      </w:r>
    </w:p>
    <w:p w:rsidR="0034670A" w:rsidRPr="00D63672" w:rsidRDefault="0034670A" w:rsidP="00D63672">
      <w:pPr>
        <w:spacing w:line="276" w:lineRule="auto"/>
        <w:ind w:left="851" w:right="850"/>
        <w:jc w:val="both"/>
        <w:rPr>
          <w:rFonts w:ascii="Palatino Linotype" w:hAnsi="Palatino Linotype" w:cs="Arial"/>
          <w:b/>
          <w:i/>
          <w:color w:val="000000"/>
          <w:sz w:val="22"/>
          <w:szCs w:val="22"/>
        </w:rPr>
      </w:pPr>
    </w:p>
    <w:p w:rsidR="0034670A" w:rsidRPr="00D63672" w:rsidRDefault="0034670A" w:rsidP="00D63672">
      <w:pPr>
        <w:spacing w:line="276" w:lineRule="auto"/>
        <w:ind w:left="851" w:right="850"/>
        <w:jc w:val="center"/>
        <w:rPr>
          <w:rFonts w:ascii="Palatino Linotype" w:hAnsi="Palatino Linotype" w:cs="Arial"/>
          <w:b/>
          <w:i/>
          <w:color w:val="000000"/>
          <w:sz w:val="22"/>
          <w:szCs w:val="22"/>
        </w:rPr>
      </w:pPr>
      <w:r w:rsidRPr="00D63672">
        <w:rPr>
          <w:rFonts w:ascii="Palatino Linotype" w:hAnsi="Palatino Linotype" w:cs="Arial"/>
          <w:b/>
          <w:i/>
          <w:color w:val="000000"/>
          <w:sz w:val="22"/>
          <w:szCs w:val="22"/>
        </w:rPr>
        <w:t>Lineamientos Generales en materia de Clasificación y Desclasificación de la Información, así como para la elaboración de Versiones Públicas.</w:t>
      </w:r>
    </w:p>
    <w:p w:rsidR="0034670A" w:rsidRPr="00D63672" w:rsidRDefault="0034670A" w:rsidP="00D63672">
      <w:pPr>
        <w:spacing w:line="276" w:lineRule="auto"/>
        <w:ind w:left="851" w:right="850"/>
        <w:jc w:val="center"/>
        <w:rPr>
          <w:rFonts w:ascii="Palatino Linotype" w:hAnsi="Palatino Linotype" w:cs="Arial"/>
          <w:b/>
          <w:i/>
          <w:color w:val="000000"/>
          <w:sz w:val="22"/>
          <w:szCs w:val="22"/>
        </w:rPr>
      </w:pP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b/>
          <w:i/>
          <w:sz w:val="22"/>
          <w:szCs w:val="22"/>
          <w:lang w:eastAsia="es-MX"/>
        </w:rPr>
        <w:t>“Sexto.</w:t>
      </w:r>
      <w:r w:rsidRPr="00D63672">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i/>
          <w:sz w:val="22"/>
          <w:szCs w:val="22"/>
          <w:lang w:eastAsia="es-MX"/>
        </w:rPr>
        <w:t xml:space="preserve">La </w:t>
      </w:r>
      <w:r w:rsidRPr="00D63672">
        <w:rPr>
          <w:rFonts w:ascii="Palatino Linotype" w:hAnsi="Palatino Linotype" w:cs="Arial"/>
          <w:b/>
          <w:i/>
          <w:sz w:val="22"/>
          <w:szCs w:val="22"/>
          <w:u w:val="single"/>
          <w:lang w:eastAsia="es-MX"/>
        </w:rPr>
        <w:t>clasificación de información se realizará conforme a un análisis caso por caso</w:t>
      </w:r>
      <w:r w:rsidRPr="00D63672">
        <w:rPr>
          <w:rFonts w:ascii="Palatino Linotype" w:hAnsi="Palatino Linotype" w:cs="Arial"/>
          <w:i/>
          <w:sz w:val="22"/>
          <w:szCs w:val="22"/>
          <w:lang w:eastAsia="es-MX"/>
        </w:rPr>
        <w:t xml:space="preserve">, </w:t>
      </w:r>
      <w:r w:rsidRPr="00D63672">
        <w:rPr>
          <w:rFonts w:ascii="Palatino Linotype" w:hAnsi="Palatino Linotype" w:cs="Arial"/>
          <w:b/>
          <w:i/>
          <w:sz w:val="22"/>
          <w:szCs w:val="22"/>
          <w:lang w:eastAsia="es-MX"/>
        </w:rPr>
        <w:t>mediante la aplicación de la prueba de daño y de interés público</w:t>
      </w:r>
      <w:r w:rsidRPr="00D63672">
        <w:rPr>
          <w:rFonts w:ascii="Palatino Linotype" w:hAnsi="Palatino Linotype" w:cs="Arial"/>
          <w:i/>
          <w:sz w:val="22"/>
          <w:szCs w:val="22"/>
          <w:lang w:eastAsia="es-MX"/>
        </w:rPr>
        <w:t>.</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b/>
          <w:i/>
          <w:sz w:val="22"/>
          <w:szCs w:val="22"/>
          <w:lang w:eastAsia="es-MX"/>
        </w:rPr>
        <w:t>Séptimo.</w:t>
      </w:r>
      <w:r w:rsidRPr="00D63672">
        <w:rPr>
          <w:rFonts w:ascii="Palatino Linotype" w:hAnsi="Palatino Linotype" w:cs="Arial"/>
          <w:i/>
          <w:sz w:val="22"/>
          <w:szCs w:val="22"/>
          <w:lang w:eastAsia="es-MX"/>
        </w:rPr>
        <w:t xml:space="preserve"> La </w:t>
      </w:r>
      <w:r w:rsidRPr="00D63672">
        <w:rPr>
          <w:rFonts w:ascii="Palatino Linotype" w:hAnsi="Palatino Linotype" w:cs="Arial"/>
          <w:b/>
          <w:i/>
          <w:sz w:val="22"/>
          <w:szCs w:val="22"/>
          <w:lang w:eastAsia="es-MX"/>
        </w:rPr>
        <w:t>clasificación de la información se llevará a cabo</w:t>
      </w:r>
      <w:r w:rsidRPr="00D63672">
        <w:rPr>
          <w:rFonts w:ascii="Palatino Linotype" w:hAnsi="Palatino Linotype" w:cs="Arial"/>
          <w:i/>
          <w:sz w:val="22"/>
          <w:szCs w:val="22"/>
          <w:lang w:eastAsia="es-MX"/>
        </w:rPr>
        <w:t xml:space="preserve"> en el momento en que:</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b/>
          <w:i/>
          <w:sz w:val="22"/>
          <w:szCs w:val="22"/>
          <w:lang w:eastAsia="es-MX"/>
        </w:rPr>
        <w:t>I.</w:t>
      </w:r>
      <w:r w:rsidRPr="00D63672">
        <w:rPr>
          <w:rFonts w:ascii="Palatino Linotype" w:hAnsi="Palatino Linotype" w:cs="Arial"/>
          <w:i/>
          <w:sz w:val="22"/>
          <w:szCs w:val="22"/>
          <w:lang w:eastAsia="es-MX"/>
        </w:rPr>
        <w:t xml:space="preserve"> </w:t>
      </w:r>
      <w:r w:rsidRPr="00D63672">
        <w:rPr>
          <w:rFonts w:ascii="Palatino Linotype" w:hAnsi="Palatino Linotype" w:cs="Arial"/>
          <w:b/>
          <w:i/>
          <w:sz w:val="22"/>
          <w:szCs w:val="22"/>
          <w:lang w:eastAsia="es-MX"/>
        </w:rPr>
        <w:t>Se reciba una solicitud de acceso a la información</w:t>
      </w:r>
      <w:r w:rsidRPr="00D63672">
        <w:rPr>
          <w:rFonts w:ascii="Palatino Linotype" w:hAnsi="Palatino Linotype" w:cs="Arial"/>
          <w:i/>
          <w:sz w:val="22"/>
          <w:szCs w:val="22"/>
          <w:lang w:eastAsia="es-MX"/>
        </w:rPr>
        <w:t>;</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b/>
          <w:i/>
          <w:sz w:val="22"/>
          <w:szCs w:val="22"/>
          <w:lang w:eastAsia="es-MX"/>
        </w:rPr>
        <w:t>II.</w:t>
      </w:r>
      <w:r w:rsidRPr="00D63672">
        <w:rPr>
          <w:rFonts w:ascii="Palatino Linotype" w:hAnsi="Palatino Linotype" w:cs="Arial"/>
          <w:i/>
          <w:sz w:val="22"/>
          <w:szCs w:val="22"/>
          <w:lang w:eastAsia="es-MX"/>
        </w:rPr>
        <w:t xml:space="preserve"> Se determine mediante resolución de autoridad competente, o</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b/>
          <w:i/>
          <w:sz w:val="22"/>
          <w:szCs w:val="22"/>
          <w:lang w:eastAsia="es-MX"/>
        </w:rPr>
        <w:t>III.</w:t>
      </w:r>
      <w:r w:rsidRPr="00D63672">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b/>
          <w:i/>
          <w:sz w:val="22"/>
          <w:szCs w:val="22"/>
          <w:lang w:eastAsia="es-MX"/>
        </w:rPr>
        <w:t>Octavo.</w:t>
      </w:r>
      <w:r w:rsidRPr="00D63672">
        <w:rPr>
          <w:rFonts w:ascii="Palatino Linotype" w:hAnsi="Palatino Linotype" w:cs="Arial"/>
          <w:i/>
          <w:sz w:val="22"/>
          <w:szCs w:val="22"/>
          <w:lang w:eastAsia="es-MX"/>
        </w:rPr>
        <w:t xml:space="preserve"> Para </w:t>
      </w:r>
      <w:r w:rsidRPr="00D63672">
        <w:rPr>
          <w:rFonts w:ascii="Palatino Linotype" w:hAnsi="Palatino Linotype" w:cs="Arial"/>
          <w:b/>
          <w:i/>
          <w:sz w:val="22"/>
          <w:szCs w:val="22"/>
          <w:lang w:eastAsia="es-MX"/>
        </w:rPr>
        <w:t>fundar la clasificación de la información se debe señalar el artículo, fracción, inciso, párrafo o numeral de la ley o tratado internacional suscrito por el Estado mexicano que expresamente le otorga el carácter de reservada</w:t>
      </w:r>
      <w:r w:rsidRPr="00D63672">
        <w:rPr>
          <w:rFonts w:ascii="Palatino Linotype" w:hAnsi="Palatino Linotype" w:cs="Arial"/>
          <w:i/>
          <w:sz w:val="22"/>
          <w:szCs w:val="22"/>
          <w:lang w:eastAsia="es-MX"/>
        </w:rPr>
        <w:t xml:space="preserve"> o confidencial.</w:t>
      </w:r>
    </w:p>
    <w:p w:rsidR="0034670A" w:rsidRPr="00D63672" w:rsidRDefault="0034670A" w:rsidP="00D63672">
      <w:pPr>
        <w:spacing w:line="276" w:lineRule="auto"/>
        <w:ind w:left="851" w:right="902"/>
        <w:jc w:val="both"/>
        <w:rPr>
          <w:rFonts w:ascii="Palatino Linotype" w:hAnsi="Palatino Linotype" w:cs="Arial"/>
          <w:b/>
          <w:i/>
          <w:sz w:val="22"/>
          <w:szCs w:val="22"/>
          <w:u w:val="single"/>
          <w:lang w:eastAsia="es-MX"/>
        </w:rPr>
      </w:pPr>
      <w:r w:rsidRPr="00D63672">
        <w:rPr>
          <w:rFonts w:ascii="Palatino Linotype" w:hAnsi="Palatino Linotype" w:cs="Arial"/>
          <w:b/>
          <w:i/>
          <w:sz w:val="22"/>
          <w:szCs w:val="22"/>
          <w:lang w:eastAsia="es-MX"/>
        </w:rPr>
        <w:t>Para motivar la clasificación</w:t>
      </w:r>
      <w:r w:rsidRPr="00D63672">
        <w:rPr>
          <w:rFonts w:ascii="Palatino Linotype" w:hAnsi="Palatino Linotype" w:cs="Arial"/>
          <w:i/>
          <w:sz w:val="22"/>
          <w:szCs w:val="22"/>
          <w:lang w:eastAsia="es-MX"/>
        </w:rPr>
        <w:t xml:space="preserve"> se deberán </w:t>
      </w:r>
      <w:r w:rsidRPr="00D63672">
        <w:rPr>
          <w:rFonts w:ascii="Palatino Linotype" w:hAnsi="Palatino Linotype" w:cs="Arial"/>
          <w:b/>
          <w:i/>
          <w:sz w:val="22"/>
          <w:szCs w:val="22"/>
          <w:lang w:eastAsia="es-MX"/>
        </w:rPr>
        <w:t xml:space="preserve">señalar las razones o circunstancias especiales que lo llevaron a concluir que el </w:t>
      </w:r>
      <w:r w:rsidRPr="00D63672">
        <w:rPr>
          <w:rFonts w:ascii="Palatino Linotype" w:hAnsi="Palatino Linotype" w:cs="Arial"/>
          <w:b/>
          <w:i/>
          <w:sz w:val="22"/>
          <w:szCs w:val="22"/>
          <w:u w:val="single"/>
          <w:lang w:eastAsia="es-MX"/>
        </w:rPr>
        <w:t>caso particular se ajusta al supuesto previsto por la norma legal invocada como fundamento.</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4670A" w:rsidRPr="00D63672" w:rsidRDefault="0034670A" w:rsidP="00D63672">
      <w:pPr>
        <w:spacing w:line="276" w:lineRule="auto"/>
        <w:ind w:left="851" w:right="902"/>
        <w:jc w:val="both"/>
        <w:rPr>
          <w:rFonts w:ascii="Palatino Linotype" w:hAnsi="Palatino Linotype" w:cs="Arial"/>
          <w:i/>
          <w:sz w:val="22"/>
          <w:szCs w:val="22"/>
          <w:lang w:eastAsia="es-MX"/>
        </w:rPr>
      </w:pPr>
      <w:r w:rsidRPr="00D63672">
        <w:rPr>
          <w:rFonts w:ascii="Palatino Linotype" w:hAnsi="Palatino Linotype" w:cs="Arial"/>
          <w:i/>
          <w:sz w:val="22"/>
          <w:szCs w:val="22"/>
          <w:lang w:eastAsia="es-MX"/>
        </w:rPr>
        <w:lastRenderedPageBreak/>
        <w:t>Los documentos contenidos en los archivos históricos y los identificados como históricos confidenciales no serán susceptibles de clasificación como reservados.”</w:t>
      </w:r>
    </w:p>
    <w:p w:rsidR="0034670A" w:rsidRPr="00D63672" w:rsidRDefault="0034670A" w:rsidP="00D63672">
      <w:pPr>
        <w:spacing w:line="360" w:lineRule="auto"/>
        <w:ind w:right="850"/>
        <w:rPr>
          <w:rFonts w:ascii="Palatino Linotype" w:hAnsi="Palatino Linotype" w:cs="Arial"/>
          <w:b/>
          <w:i/>
          <w:color w:val="000000"/>
          <w:sz w:val="22"/>
          <w:szCs w:val="22"/>
          <w:u w:val="single"/>
        </w:rPr>
      </w:pPr>
    </w:p>
    <w:p w:rsidR="0034670A" w:rsidRPr="00D63672" w:rsidRDefault="0034670A" w:rsidP="00D63672">
      <w:pPr>
        <w:pStyle w:val="Prrafodelista"/>
        <w:shd w:val="clear" w:color="auto" w:fill="FFFFFF"/>
        <w:spacing w:line="360" w:lineRule="auto"/>
        <w:ind w:left="0"/>
        <w:jc w:val="both"/>
        <w:rPr>
          <w:rFonts w:ascii="Palatino Linotype" w:hAnsi="Palatino Linotype" w:cs="Arial"/>
        </w:rPr>
      </w:pPr>
      <w:r w:rsidRPr="00D63672">
        <w:rPr>
          <w:rFonts w:ascii="Palatino Linotype" w:hAnsi="Palatino Linotype" w:cs="Arial"/>
        </w:rPr>
        <w:t xml:space="preserve">De normatividad transcrita, se desprende que la clasificación de información como reservada debe llevarse a cabo de manera específica para la solicitud de mérito y conforme a un análisis al caso concreto, mediante la aplicación de la prueba de daño; asimismo, existe obligatoriedad por parte de los Titulares de las áreas para revisar la clasificación al momento de que se presente una nueva solicitud, con la finalidad de verificar si subsisten las causas que dieron origen a la clasificación de que se trate. </w:t>
      </w:r>
    </w:p>
    <w:p w:rsidR="0034670A" w:rsidRPr="00D63672" w:rsidRDefault="0034670A" w:rsidP="00D63672">
      <w:pPr>
        <w:pStyle w:val="Prrafodelista"/>
        <w:shd w:val="clear" w:color="auto" w:fill="FFFFFF"/>
        <w:spacing w:line="360" w:lineRule="auto"/>
        <w:ind w:left="0"/>
        <w:jc w:val="both"/>
        <w:rPr>
          <w:rFonts w:ascii="Palatino Linotype" w:hAnsi="Palatino Linotype" w:cs="Arial"/>
        </w:rPr>
      </w:pPr>
    </w:p>
    <w:p w:rsidR="009F0448" w:rsidRDefault="0034670A" w:rsidP="00D63672">
      <w:pPr>
        <w:pStyle w:val="Prrafodelista"/>
        <w:shd w:val="clear" w:color="auto" w:fill="FFFFFF"/>
        <w:spacing w:line="360" w:lineRule="auto"/>
        <w:ind w:left="0"/>
        <w:jc w:val="both"/>
        <w:rPr>
          <w:rFonts w:ascii="Palatino Linotype" w:hAnsi="Palatino Linotype" w:cs="Arial"/>
        </w:rPr>
      </w:pPr>
      <w:r w:rsidRPr="00D63672">
        <w:rPr>
          <w:rFonts w:ascii="Palatino Linotype" w:hAnsi="Palatino Linotype" w:cs="Arial"/>
        </w:rPr>
        <w:t xml:space="preserve">Atento a lo anterior, es de precisar que si bien </w:t>
      </w:r>
      <w:r w:rsidRPr="00D63672">
        <w:rPr>
          <w:rFonts w:ascii="Palatino Linotype" w:hAnsi="Palatino Linotype" w:cs="Arial"/>
          <w:b/>
        </w:rPr>
        <w:t>EL SUJETO OBLIGADO</w:t>
      </w:r>
      <w:r w:rsidRPr="00D63672">
        <w:rPr>
          <w:rFonts w:ascii="Palatino Linotype" w:hAnsi="Palatino Linotype" w:cs="Arial"/>
        </w:rPr>
        <w:t xml:space="preserve"> remite una resolución, a través de la cual el Comité de Transparencia de la Secretaría de Infraestructura clasificó como información reservada </w:t>
      </w:r>
      <w:r w:rsidR="00DC6A0E" w:rsidRPr="00D63672">
        <w:rPr>
          <w:rFonts w:ascii="Palatino Linotype" w:hAnsi="Palatino Linotype" w:cs="Arial"/>
        </w:rPr>
        <w:t>los expedientes de impacto ambiental de la</w:t>
      </w:r>
      <w:r w:rsidR="0075600F">
        <w:rPr>
          <w:rFonts w:ascii="Palatino Linotype" w:hAnsi="Palatino Linotype" w:cs="Arial"/>
        </w:rPr>
        <w:t xml:space="preserve"> XXXX </w:t>
      </w:r>
      <w:proofErr w:type="spellStart"/>
      <w:r w:rsidR="0075600F">
        <w:rPr>
          <w:rFonts w:ascii="Palatino Linotype" w:hAnsi="Palatino Linotype" w:cs="Arial"/>
        </w:rPr>
        <w:t>XXXX</w:t>
      </w:r>
      <w:proofErr w:type="spellEnd"/>
      <w:r w:rsidR="0075600F">
        <w:rPr>
          <w:rFonts w:ascii="Palatino Linotype" w:hAnsi="Palatino Linotype" w:cs="Arial"/>
        </w:rPr>
        <w:t xml:space="preserve"> </w:t>
      </w:r>
      <w:proofErr w:type="spellStart"/>
      <w:r w:rsidR="0075600F">
        <w:rPr>
          <w:rFonts w:ascii="Palatino Linotype" w:hAnsi="Palatino Linotype" w:cs="Arial"/>
        </w:rPr>
        <w:t>XXXX</w:t>
      </w:r>
      <w:proofErr w:type="spellEnd"/>
      <w:r w:rsidRPr="00D63672">
        <w:rPr>
          <w:rFonts w:ascii="Palatino Linotype" w:hAnsi="Palatino Linotype" w:cs="Arial"/>
        </w:rPr>
        <w:t>; también lo es que</w:t>
      </w:r>
      <w:r w:rsidR="00660160">
        <w:rPr>
          <w:rFonts w:ascii="Palatino Linotype" w:hAnsi="Palatino Linotype" w:cs="Arial"/>
        </w:rPr>
        <w:t>,</w:t>
      </w:r>
      <w:r w:rsidRPr="00D63672">
        <w:rPr>
          <w:rFonts w:ascii="Palatino Linotype" w:hAnsi="Palatino Linotype" w:cs="Arial"/>
        </w:rPr>
        <w:t xml:space="preserve"> dicha resolución fue emitida para a</w:t>
      </w:r>
      <w:r w:rsidR="00660160">
        <w:rPr>
          <w:rFonts w:ascii="Palatino Linotype" w:hAnsi="Palatino Linotype" w:cs="Arial"/>
        </w:rPr>
        <w:t>tender a una solicitud diversa.</w:t>
      </w:r>
    </w:p>
    <w:p w:rsidR="009F0448" w:rsidRDefault="009F0448" w:rsidP="00D63672">
      <w:pPr>
        <w:pStyle w:val="Prrafodelista"/>
        <w:shd w:val="clear" w:color="auto" w:fill="FFFFFF"/>
        <w:spacing w:line="360" w:lineRule="auto"/>
        <w:ind w:left="0"/>
        <w:jc w:val="both"/>
        <w:rPr>
          <w:rFonts w:ascii="Palatino Linotype" w:hAnsi="Palatino Linotype" w:cs="Arial"/>
        </w:rPr>
      </w:pPr>
    </w:p>
    <w:p w:rsidR="0034670A" w:rsidRDefault="009F0448" w:rsidP="00D63672">
      <w:pPr>
        <w:pStyle w:val="Prrafodelista"/>
        <w:shd w:val="clear" w:color="auto" w:fill="FFFFFF"/>
        <w:spacing w:line="360" w:lineRule="auto"/>
        <w:ind w:left="0"/>
        <w:jc w:val="both"/>
        <w:rPr>
          <w:rFonts w:ascii="Palatino Linotype" w:hAnsi="Palatino Linotype"/>
        </w:rPr>
      </w:pPr>
      <w:r w:rsidRPr="004B552F">
        <w:rPr>
          <w:rFonts w:ascii="Palatino Linotype" w:hAnsi="Palatino Linotype" w:cs="Arial"/>
        </w:rPr>
        <w:t xml:space="preserve">En consecuencia, </w:t>
      </w:r>
      <w:r w:rsidR="0034670A" w:rsidRPr="004B552F">
        <w:rPr>
          <w:rFonts w:ascii="Palatino Linotype" w:hAnsi="Palatino Linotype" w:cs="Arial"/>
        </w:rPr>
        <w:t>este Órgano Garante</w:t>
      </w:r>
      <w:r w:rsidRPr="004B552F">
        <w:rPr>
          <w:rFonts w:ascii="Palatino Linotype" w:hAnsi="Palatino Linotype" w:cs="Arial"/>
        </w:rPr>
        <w:t xml:space="preserve"> en aras de privilegiar el derecho de acceso a la información</w:t>
      </w:r>
      <w:r w:rsidR="0034670A" w:rsidRPr="004B552F">
        <w:rPr>
          <w:rFonts w:ascii="Palatino Linotype" w:hAnsi="Palatino Linotype" w:cs="Arial"/>
        </w:rPr>
        <w:t xml:space="preserve"> </w:t>
      </w:r>
      <w:r w:rsidR="004B552F">
        <w:rPr>
          <w:rFonts w:ascii="Palatino Linotype" w:hAnsi="Palatino Linotype" w:cs="Arial"/>
        </w:rPr>
        <w:t xml:space="preserve">pública y bajo el principio de máxima publicidad </w:t>
      </w:r>
      <w:r w:rsidR="0034670A" w:rsidRPr="004B552F">
        <w:rPr>
          <w:rFonts w:ascii="Palatino Linotype" w:hAnsi="Palatino Linotype" w:cs="Arial"/>
        </w:rPr>
        <w:t>determina ordenar al</w:t>
      </w:r>
      <w:r w:rsidR="0034670A" w:rsidRPr="004B552F">
        <w:rPr>
          <w:rFonts w:ascii="Palatino Linotype" w:hAnsi="Palatino Linotype" w:cs="Arial"/>
          <w:b/>
        </w:rPr>
        <w:t xml:space="preserve"> SUJETO OBLIGADO</w:t>
      </w:r>
      <w:r w:rsidR="0034670A" w:rsidRPr="004B552F">
        <w:rPr>
          <w:rFonts w:ascii="Palatino Linotype" w:hAnsi="Palatino Linotype" w:cs="Arial"/>
          <w:color w:val="000000"/>
        </w:rPr>
        <w:t>,</w:t>
      </w:r>
      <w:r w:rsidR="004B552F">
        <w:rPr>
          <w:rFonts w:ascii="Palatino Linotype" w:hAnsi="Palatino Linotype" w:cs="Arial"/>
          <w:color w:val="000000"/>
        </w:rPr>
        <w:t xml:space="preserve"> só</w:t>
      </w:r>
      <w:r w:rsidR="00877544" w:rsidRPr="004B552F">
        <w:rPr>
          <w:rFonts w:ascii="Palatino Linotype" w:hAnsi="Palatino Linotype" w:cs="Arial"/>
          <w:color w:val="000000"/>
        </w:rPr>
        <w:t>lo para el caso, de que ya no subsistan las causas que determinaron la clasificación de la información</w:t>
      </w:r>
      <w:r w:rsidR="004B552F" w:rsidRPr="004B552F">
        <w:rPr>
          <w:rFonts w:ascii="Palatino Linotype" w:hAnsi="Palatino Linotype" w:cs="Arial"/>
          <w:color w:val="000000"/>
        </w:rPr>
        <w:t xml:space="preserve"> como</w:t>
      </w:r>
      <w:r w:rsidR="00877544" w:rsidRPr="004B552F">
        <w:rPr>
          <w:rFonts w:ascii="Palatino Linotype" w:hAnsi="Palatino Linotype" w:cs="Arial"/>
          <w:color w:val="000000"/>
        </w:rPr>
        <w:t xml:space="preserve"> reservada, entregue el dictamen y prórroga vigente en materia de Impacto Ambiental a favor de Mina de Arena denominada</w:t>
      </w:r>
      <w:r w:rsidR="00E2632D">
        <w:rPr>
          <w:rFonts w:ascii="Palatino Linotype" w:hAnsi="Palatino Linotype" w:cs="Arial"/>
          <w:color w:val="000000"/>
        </w:rPr>
        <w:t xml:space="preserve"> XXXX </w:t>
      </w:r>
      <w:proofErr w:type="spellStart"/>
      <w:r w:rsidR="00E2632D">
        <w:rPr>
          <w:rFonts w:ascii="Palatino Linotype" w:hAnsi="Palatino Linotype" w:cs="Arial"/>
          <w:color w:val="000000"/>
        </w:rPr>
        <w:t>XXXX</w:t>
      </w:r>
      <w:proofErr w:type="spellEnd"/>
      <w:r w:rsidR="00E2632D">
        <w:rPr>
          <w:rFonts w:ascii="Palatino Linotype" w:hAnsi="Palatino Linotype" w:cs="Arial"/>
          <w:color w:val="000000"/>
        </w:rPr>
        <w:t xml:space="preserve"> </w:t>
      </w:r>
      <w:proofErr w:type="spellStart"/>
      <w:r w:rsidR="00E2632D">
        <w:rPr>
          <w:rFonts w:ascii="Palatino Linotype" w:hAnsi="Palatino Linotype" w:cs="Arial"/>
          <w:color w:val="000000"/>
        </w:rPr>
        <w:t>XXXX</w:t>
      </w:r>
      <w:proofErr w:type="spellEnd"/>
      <w:r w:rsidR="00877544" w:rsidRPr="004B552F">
        <w:rPr>
          <w:rFonts w:ascii="Palatino Linotype" w:hAnsi="Palatino Linotype" w:cs="Arial"/>
          <w:color w:val="000000"/>
        </w:rPr>
        <w:t>; caso contrario</w:t>
      </w:r>
      <w:r w:rsidR="00877544">
        <w:rPr>
          <w:rFonts w:ascii="Palatino Linotype" w:hAnsi="Palatino Linotype" w:cs="Arial"/>
          <w:color w:val="000000"/>
        </w:rPr>
        <w:t xml:space="preserve">, deberá </w:t>
      </w:r>
      <w:r w:rsidR="0034670A" w:rsidRPr="00D63672">
        <w:rPr>
          <w:rFonts w:ascii="Palatino Linotype" w:hAnsi="Palatino Linotype" w:cs="Arial"/>
          <w:lang w:val="es-MX" w:eastAsia="es-MX"/>
        </w:rPr>
        <w:t xml:space="preserve">emitir a través de su Comité de Transparencia, el Acuerdo de Clasificación </w:t>
      </w:r>
      <w:r>
        <w:rPr>
          <w:rFonts w:ascii="Palatino Linotype" w:hAnsi="Palatino Linotype" w:cs="Arial"/>
          <w:lang w:val="es-MX" w:eastAsia="es-MX"/>
        </w:rPr>
        <w:t xml:space="preserve"> </w:t>
      </w:r>
      <w:r w:rsidRPr="00D63672">
        <w:rPr>
          <w:rFonts w:ascii="Palatino Linotype" w:hAnsi="Palatino Linotype" w:cs="Arial"/>
          <w:lang w:val="es-MX" w:eastAsia="es-MX"/>
        </w:rPr>
        <w:t>de Reserva</w:t>
      </w:r>
      <w:r>
        <w:rPr>
          <w:rFonts w:ascii="Palatino Linotype" w:hAnsi="Palatino Linotype" w:cs="Arial"/>
          <w:lang w:val="es-MX" w:eastAsia="es-MX"/>
        </w:rPr>
        <w:t xml:space="preserve">, </w:t>
      </w:r>
      <w:r w:rsidR="0034670A" w:rsidRPr="00D63672">
        <w:rPr>
          <w:rFonts w:ascii="Palatino Linotype" w:hAnsi="Palatino Linotype" w:cs="Arial"/>
          <w:lang w:val="es-MX" w:eastAsia="es-MX"/>
        </w:rPr>
        <w:t xml:space="preserve">debidamente fundado y motivado, </w:t>
      </w:r>
      <w:r w:rsidR="0034670A" w:rsidRPr="00D63672">
        <w:rPr>
          <w:rFonts w:ascii="Palatino Linotype" w:hAnsi="Palatino Linotype" w:cs="Arial"/>
          <w:color w:val="000000"/>
        </w:rPr>
        <w:t xml:space="preserve">en términos de lo dispuesto en </w:t>
      </w:r>
      <w:r w:rsidR="0034670A" w:rsidRPr="00D63672">
        <w:rPr>
          <w:rFonts w:ascii="Palatino Linotype" w:hAnsi="Palatino Linotype"/>
        </w:rPr>
        <w:t xml:space="preserve">los anteriormente citados artículos 128 y 129 de la Ley de Trasparencia y Acceso a la Información Pública del Estado de México y Municipios, motivando la referida clasificación al señalar las </w:t>
      </w:r>
      <w:r w:rsidR="0034670A" w:rsidRPr="00D63672">
        <w:rPr>
          <w:rFonts w:ascii="Palatino Linotype" w:hAnsi="Palatino Linotype"/>
          <w:b/>
          <w:u w:val="single"/>
        </w:rPr>
        <w:t xml:space="preserve">razones, motivos o </w:t>
      </w:r>
      <w:r w:rsidR="0034670A" w:rsidRPr="00D63672">
        <w:rPr>
          <w:rFonts w:ascii="Palatino Linotype" w:hAnsi="Palatino Linotype"/>
          <w:b/>
          <w:u w:val="single"/>
        </w:rPr>
        <w:lastRenderedPageBreak/>
        <w:t>circunstancias especiales</w:t>
      </w:r>
      <w:r w:rsidR="0034670A" w:rsidRPr="00D63672">
        <w:rPr>
          <w:rFonts w:ascii="Palatino Linotype" w:hAnsi="Palatino Linotype"/>
        </w:rPr>
        <w:t xml:space="preserve"> que lleven al </w:t>
      </w:r>
      <w:r w:rsidR="0034670A" w:rsidRPr="00D63672">
        <w:rPr>
          <w:rFonts w:ascii="Palatino Linotype" w:hAnsi="Palatino Linotype"/>
          <w:b/>
        </w:rPr>
        <w:t>SUJETO OBLIGADO</w:t>
      </w:r>
      <w:r w:rsidR="0034670A" w:rsidRPr="00D63672">
        <w:rPr>
          <w:rFonts w:ascii="Palatino Linotype" w:hAnsi="Palatino Linotype"/>
        </w:rPr>
        <w:t xml:space="preserve"> a concluir que el </w:t>
      </w:r>
      <w:r w:rsidR="0034670A" w:rsidRPr="00D63672">
        <w:rPr>
          <w:rFonts w:ascii="Palatino Linotype" w:hAnsi="Palatino Linotype"/>
          <w:b/>
        </w:rPr>
        <w:t>caso concreto,</w:t>
      </w:r>
      <w:r w:rsidR="0034670A" w:rsidRPr="00D63672">
        <w:rPr>
          <w:rFonts w:ascii="Palatino Linotype" w:hAnsi="Palatino Linotype"/>
        </w:rPr>
        <w:t xml:space="preserve"> se ajustó a los supuestos previstos en la normatividad legal invocada como fundamento; para dichos efectos, deberá proceder a su vez a realizar </w:t>
      </w:r>
      <w:r w:rsidR="0034670A" w:rsidRPr="00D63672">
        <w:rPr>
          <w:rFonts w:ascii="Palatino Linotype" w:hAnsi="Palatino Linotype"/>
          <w:b/>
        </w:rPr>
        <w:t>una prueba de daño</w:t>
      </w:r>
      <w:r w:rsidR="0034670A" w:rsidRPr="00D63672">
        <w:rPr>
          <w:rFonts w:ascii="Palatino Linotype" w:hAnsi="Palatino Linotype"/>
        </w:rPr>
        <w:t>, en la que se justifiquen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 adecuada al principio de proporcionalidad y representa el medio menos restrictivo disponible para evitar el perjuicio.</w:t>
      </w:r>
    </w:p>
    <w:p w:rsidR="00877544" w:rsidRDefault="00877544" w:rsidP="00D63672">
      <w:pPr>
        <w:pStyle w:val="Prrafodelista"/>
        <w:shd w:val="clear" w:color="auto" w:fill="FFFFFF"/>
        <w:spacing w:line="360" w:lineRule="auto"/>
        <w:ind w:left="0"/>
        <w:jc w:val="both"/>
        <w:rPr>
          <w:rFonts w:ascii="Palatino Linotype" w:hAnsi="Palatino Linotype"/>
        </w:rPr>
      </w:pPr>
    </w:p>
    <w:p w:rsidR="00877544" w:rsidRPr="004B552F" w:rsidRDefault="00877544" w:rsidP="00877544">
      <w:pPr>
        <w:pStyle w:val="Default"/>
        <w:spacing w:line="360" w:lineRule="auto"/>
        <w:jc w:val="both"/>
        <w:rPr>
          <w:rFonts w:ascii="Palatino Linotype" w:hAnsi="Palatino Linotype"/>
        </w:rPr>
      </w:pPr>
      <w:r w:rsidRPr="004B552F">
        <w:rPr>
          <w:rFonts w:ascii="Palatino Linotype" w:hAnsi="Palatino Linotype"/>
        </w:rPr>
        <w:t xml:space="preserve">Por otra parte, este Instituto considera necesario dejar claro que, al haber existido un pronunciamiento por parte del </w:t>
      </w:r>
      <w:r w:rsidRPr="004B552F">
        <w:rPr>
          <w:rFonts w:ascii="Palatino Linotype" w:hAnsi="Palatino Linotype"/>
          <w:b/>
        </w:rPr>
        <w:t>SUJETO OBLIGADO</w:t>
      </w:r>
      <w:r w:rsidRPr="004B552F">
        <w:rPr>
          <w:rFonts w:ascii="Palatino Linotype" w:hAnsi="Palatino Linotype"/>
        </w:rPr>
        <w:t>, a fin de dar atención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877544" w:rsidRPr="004B552F" w:rsidRDefault="00877544" w:rsidP="00877544">
      <w:pPr>
        <w:pStyle w:val="Default"/>
        <w:spacing w:line="360" w:lineRule="auto"/>
        <w:jc w:val="both"/>
        <w:rPr>
          <w:rFonts w:ascii="Palatino Linotype" w:hAnsi="Palatino Linotype"/>
        </w:rPr>
      </w:pPr>
    </w:p>
    <w:p w:rsidR="00877544" w:rsidRPr="008A24CB" w:rsidRDefault="00877544" w:rsidP="00877544">
      <w:pPr>
        <w:pStyle w:val="Default"/>
        <w:spacing w:line="276" w:lineRule="auto"/>
        <w:ind w:left="708" w:right="900"/>
        <w:jc w:val="both"/>
        <w:rPr>
          <w:rFonts w:ascii="Palatino Linotype" w:hAnsi="Palatino Linotype"/>
          <w:i/>
          <w:sz w:val="22"/>
          <w:szCs w:val="20"/>
        </w:rPr>
      </w:pPr>
      <w:r w:rsidRPr="004B552F">
        <w:rPr>
          <w:rFonts w:ascii="Palatino Linotype" w:hAnsi="Palatino Linotype"/>
          <w:i/>
          <w:sz w:val="22"/>
          <w:szCs w:val="20"/>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w:t>
      </w:r>
      <w:r w:rsidRPr="004B552F">
        <w:rPr>
          <w:rFonts w:ascii="Palatino Linotype" w:hAnsi="Palatino Linotype"/>
          <w:i/>
          <w:sz w:val="22"/>
          <w:szCs w:val="20"/>
        </w:rPr>
        <w:lastRenderedPageBreak/>
        <w:t>los artículos 49 y 50 de la Ley Federal de Transparencia y Acceso a la Información Pública Gubernamental no se prevé una causal que permita al Instituto Federal de Acceso a la Información y Protección de Datos conocer, vía recurso revisión, al respecto.”</w:t>
      </w:r>
    </w:p>
    <w:p w:rsidR="00877544" w:rsidRDefault="00877544" w:rsidP="00D63672">
      <w:pPr>
        <w:pStyle w:val="Prrafodelista"/>
        <w:shd w:val="clear" w:color="auto" w:fill="FFFFFF"/>
        <w:spacing w:line="360" w:lineRule="auto"/>
        <w:ind w:left="0"/>
        <w:jc w:val="both"/>
        <w:rPr>
          <w:rFonts w:ascii="Palatino Linotype" w:hAnsi="Palatino Linotype"/>
        </w:rPr>
      </w:pPr>
    </w:p>
    <w:p w:rsidR="001A284D" w:rsidRPr="00452903" w:rsidRDefault="001A284D" w:rsidP="001A284D">
      <w:pPr>
        <w:spacing w:line="360" w:lineRule="auto"/>
        <w:jc w:val="both"/>
        <w:rPr>
          <w:rFonts w:ascii="Palatino Linotype" w:hAnsi="Palatino Linotype" w:cs="Arial"/>
        </w:rPr>
      </w:pPr>
      <w:r w:rsidRPr="00452903">
        <w:rPr>
          <w:rFonts w:ascii="Palatino Linotype" w:hAnsi="Palatino Linotype" w:cs="Arial"/>
        </w:rPr>
        <w:t xml:space="preserve">Ahora bien, </w:t>
      </w:r>
      <w:r w:rsidRPr="00452903">
        <w:rPr>
          <w:rFonts w:ascii="Palatino Linotype" w:hAnsi="Palatino Linotype"/>
          <w:color w:val="000000"/>
          <w:szCs w:val="22"/>
        </w:rPr>
        <w:t xml:space="preserve">es de señalar que para el caso de que </w:t>
      </w:r>
      <w:r w:rsidRPr="00452903">
        <w:rPr>
          <w:rFonts w:ascii="Palatino Linotype" w:hAnsi="Palatino Linotype"/>
          <w:b/>
          <w:color w:val="000000"/>
          <w:szCs w:val="22"/>
        </w:rPr>
        <w:t>EL SUJETO OBLIGADO</w:t>
      </w:r>
      <w:r w:rsidRPr="00452903">
        <w:rPr>
          <w:rFonts w:ascii="Palatino Linotype" w:hAnsi="Palatino Linotype"/>
          <w:color w:val="000000"/>
          <w:szCs w:val="22"/>
        </w:rPr>
        <w:t xml:space="preserve"> </w:t>
      </w:r>
      <w:r>
        <w:rPr>
          <w:rFonts w:ascii="Palatino Linotype" w:hAnsi="Palatino Linotype"/>
          <w:color w:val="000000"/>
          <w:szCs w:val="22"/>
        </w:rPr>
        <w:t xml:space="preserve">entregue la información solicitada por </w:t>
      </w:r>
      <w:r>
        <w:rPr>
          <w:rFonts w:ascii="Palatino Linotype" w:hAnsi="Palatino Linotype"/>
          <w:b/>
          <w:color w:val="000000"/>
          <w:szCs w:val="22"/>
        </w:rPr>
        <w:t xml:space="preserve">EL RECURRENTE, </w:t>
      </w:r>
      <w:r w:rsidRPr="00452903">
        <w:rPr>
          <w:rFonts w:ascii="Palatino Linotype" w:hAnsi="Palatino Linotype"/>
          <w:color w:val="000000"/>
          <w:szCs w:val="22"/>
        </w:rPr>
        <w:t xml:space="preserve">debe hacer entrega en copias simples; para ello, </w:t>
      </w:r>
      <w:r w:rsidRPr="00452903">
        <w:rPr>
          <w:rFonts w:ascii="Palatino Linotype" w:hAnsi="Palatino Linotype" w:cs="Arial"/>
        </w:rPr>
        <w:t xml:space="preserve">debe de dar a conocer el procedimiento a efectuar para que </w:t>
      </w:r>
      <w:r>
        <w:rPr>
          <w:rFonts w:ascii="Palatino Linotype" w:hAnsi="Palatino Linotype" w:cs="Arial"/>
          <w:b/>
        </w:rPr>
        <w:t>EL</w:t>
      </w:r>
      <w:r w:rsidRPr="00452903">
        <w:rPr>
          <w:rFonts w:ascii="Palatino Linotype" w:hAnsi="Palatino Linotype" w:cs="Arial"/>
          <w:b/>
        </w:rPr>
        <w:t xml:space="preserve"> RECURRENTE</w:t>
      </w:r>
      <w:r w:rsidRPr="00452903">
        <w:rPr>
          <w:rFonts w:ascii="Palatino Linotype" w:hAnsi="Palatino Linotype" w:cs="Arial"/>
        </w:rPr>
        <w:t xml:space="preserve"> tenga acceso a la información requerida, es decir, debe dar a conocer entre otras el número de fojas que integran los documentos a los que desea acceder, ante quién se efectúa el pago, el costo total, etc. </w:t>
      </w:r>
    </w:p>
    <w:p w:rsidR="001A284D" w:rsidRPr="00452903" w:rsidRDefault="001A284D" w:rsidP="001A284D">
      <w:pPr>
        <w:spacing w:line="360" w:lineRule="auto"/>
        <w:jc w:val="both"/>
        <w:rPr>
          <w:rFonts w:ascii="Palatino Linotype" w:hAnsi="Palatino Linotype" w:cs="Arial"/>
        </w:rPr>
      </w:pPr>
    </w:p>
    <w:p w:rsidR="001A284D" w:rsidRDefault="001A284D" w:rsidP="001A284D">
      <w:pPr>
        <w:spacing w:line="360" w:lineRule="auto"/>
        <w:jc w:val="both"/>
        <w:rPr>
          <w:rFonts w:ascii="Palatino Linotype" w:hAnsi="Palatino Linotype" w:cs="Arial"/>
        </w:rPr>
      </w:pPr>
      <w:r w:rsidRPr="00452903">
        <w:rPr>
          <w:rFonts w:ascii="Palatino Linotype" w:hAnsi="Palatino Linotype" w:cs="Arial"/>
        </w:rPr>
        <w:t>Pues, el artículo 73 del Código Financiero del Estado de México y Municipios establece:</w:t>
      </w:r>
    </w:p>
    <w:p w:rsidR="001A284D" w:rsidRPr="00452903" w:rsidRDefault="001A284D" w:rsidP="001A284D">
      <w:pPr>
        <w:spacing w:line="360" w:lineRule="auto"/>
        <w:jc w:val="both"/>
        <w:rPr>
          <w:rFonts w:ascii="Palatino Linotype" w:hAnsi="Palatino Linotype" w:cs="Arial"/>
        </w:rPr>
      </w:pPr>
    </w:p>
    <w:p w:rsidR="001A284D" w:rsidRDefault="00955BC6" w:rsidP="001A284D">
      <w:pPr>
        <w:spacing w:line="360" w:lineRule="auto"/>
        <w:ind w:right="1043"/>
        <w:rPr>
          <w:rFonts w:ascii="Palatino Linotype" w:hAnsi="Palatino Linotype"/>
          <w:b/>
          <w:i/>
        </w:rPr>
      </w:pPr>
      <w:r>
        <w:rPr>
          <w:rFonts w:ascii="Palatino Linotype" w:hAnsi="Palatino Linotype"/>
          <w:b/>
          <w: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1164590</wp:posOffset>
                </wp:positionV>
                <wp:extent cx="5715000" cy="571500"/>
                <wp:effectExtent l="76200" t="38100" r="76200" b="95250"/>
                <wp:wrapNone/>
                <wp:docPr id="5" name="Rectángulo redondeado 5"/>
                <wp:cNvGraphicFramePr/>
                <a:graphic xmlns:a="http://schemas.openxmlformats.org/drawingml/2006/main">
                  <a:graphicData uri="http://schemas.microsoft.com/office/word/2010/wordprocessingShape">
                    <wps:wsp>
                      <wps:cNvSpPr/>
                      <wps:spPr>
                        <a:xfrm>
                          <a:off x="0" y="0"/>
                          <a:ext cx="5715000" cy="57150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87A3ED" id="Rectángulo redondeado 5" o:spid="_x0000_s1026" style="position:absolute;margin-left:-7.05pt;margin-top:91.7pt;width:450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" filled="f" strokecolor="red" strokeweight="3pt">
                <v:shadow on="t" color="black" opacity="22937f" origin=",.5" offset="0,.63889mm"/>
              </v:roundrect>
            </w:pict>
          </mc:Fallback>
        </mc:AlternateContent>
      </w:r>
      <w:r w:rsidR="001A284D">
        <w:rPr>
          <w:rFonts w:ascii="Palatino Linotype" w:hAnsi="Palatino Linotype"/>
          <w:b/>
          <w:i/>
          <w:noProof/>
          <w:lang w:val="es-MX" w:eastAsia="es-MX"/>
        </w:rPr>
        <w:drawing>
          <wp:inline distT="0" distB="0" distL="0" distR="0">
            <wp:extent cx="5524500" cy="11061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copia.PNG"/>
                    <pic:cNvPicPr/>
                  </pic:nvPicPr>
                  <pic:blipFill>
                    <a:blip r:embed="rId10">
                      <a:extLst>
                        <a:ext uri="{28A0092B-C50C-407E-A947-70E740481C1C}">
                          <a14:useLocalDpi xmlns:a14="http://schemas.microsoft.com/office/drawing/2010/main" val="0"/>
                        </a:ext>
                      </a:extLst>
                    </a:blip>
                    <a:stretch>
                      <a:fillRect/>
                    </a:stretch>
                  </pic:blipFill>
                  <pic:spPr>
                    <a:xfrm>
                      <a:off x="0" y="0"/>
                      <a:ext cx="5549411" cy="1111158"/>
                    </a:xfrm>
                    <a:prstGeom prst="rect">
                      <a:avLst/>
                    </a:prstGeom>
                  </pic:spPr>
                </pic:pic>
              </a:graphicData>
            </a:graphic>
          </wp:inline>
        </w:drawing>
      </w:r>
    </w:p>
    <w:p w:rsidR="001A284D" w:rsidRPr="00452903" w:rsidRDefault="001A284D" w:rsidP="001A284D">
      <w:pPr>
        <w:spacing w:line="360" w:lineRule="auto"/>
        <w:ind w:right="1043"/>
        <w:rPr>
          <w:rFonts w:ascii="Palatino Linotype" w:hAnsi="Palatino Linotype"/>
          <w:b/>
          <w:i/>
        </w:rPr>
      </w:pPr>
      <w:r>
        <w:rPr>
          <w:rFonts w:ascii="Palatino Linotype" w:hAnsi="Palatino Linotype"/>
          <w:b/>
          <w:i/>
          <w:noProof/>
          <w:lang w:val="es-MX" w:eastAsia="es-MX"/>
        </w:rPr>
        <w:drawing>
          <wp:inline distT="0" distB="0" distL="0" distR="0">
            <wp:extent cx="5890260" cy="18738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1">
                      <a:extLst>
                        <a:ext uri="{28A0092B-C50C-407E-A947-70E740481C1C}">
                          <a14:useLocalDpi xmlns:a14="http://schemas.microsoft.com/office/drawing/2010/main" val="0"/>
                        </a:ext>
                      </a:extLst>
                    </a:blip>
                    <a:stretch>
                      <a:fillRect/>
                    </a:stretch>
                  </pic:blipFill>
                  <pic:spPr>
                    <a:xfrm>
                      <a:off x="0" y="0"/>
                      <a:ext cx="6031491" cy="1918815"/>
                    </a:xfrm>
                    <a:prstGeom prst="rect">
                      <a:avLst/>
                    </a:prstGeom>
                  </pic:spPr>
                </pic:pic>
              </a:graphicData>
            </a:graphic>
          </wp:inline>
        </w:drawing>
      </w:r>
    </w:p>
    <w:p w:rsidR="001A284D" w:rsidRPr="00452903" w:rsidRDefault="001A284D" w:rsidP="001A284D">
      <w:pPr>
        <w:spacing w:line="360" w:lineRule="auto"/>
        <w:jc w:val="both"/>
        <w:rPr>
          <w:rFonts w:ascii="Palatino Linotype" w:hAnsi="Palatino Linotype" w:cs="Arial"/>
          <w:color w:val="000000" w:themeColor="text1"/>
        </w:rPr>
      </w:pPr>
      <w:r w:rsidRPr="00452903">
        <w:rPr>
          <w:rFonts w:ascii="Palatino Linotype" w:hAnsi="Palatino Linotype" w:cs="Arial"/>
          <w:color w:val="000000" w:themeColor="text1"/>
        </w:rPr>
        <w:t>En efecto, dado que el particular requirió la información en copias simples, </w:t>
      </w:r>
      <w:r w:rsidRPr="00452903">
        <w:rPr>
          <w:rFonts w:ascii="Palatino Linotype" w:hAnsi="Palatino Linotype" w:cs="Arial"/>
          <w:b/>
          <w:color w:val="000000" w:themeColor="text1"/>
        </w:rPr>
        <w:t>EL SUJETO OBLIGADO</w:t>
      </w:r>
      <w:r w:rsidRPr="00452903">
        <w:rPr>
          <w:rFonts w:ascii="Palatino Linotype" w:hAnsi="Palatino Linotype" w:cs="Arial"/>
          <w:color w:val="000000" w:themeColor="text1"/>
        </w:rPr>
        <w:t xml:space="preserve">, debe notificarle el costo total de la reproducción de los documentos </w:t>
      </w:r>
      <w:r w:rsidRPr="00452903">
        <w:rPr>
          <w:rFonts w:ascii="Palatino Linotype" w:hAnsi="Palatino Linotype" w:cs="Arial"/>
          <w:color w:val="000000" w:themeColor="text1"/>
        </w:rPr>
        <w:lastRenderedPageBreak/>
        <w:t xml:space="preserve">solicitados, </w:t>
      </w:r>
      <w:r>
        <w:rPr>
          <w:rFonts w:ascii="Palatino Linotype" w:hAnsi="Palatino Linotype" w:cs="Arial"/>
          <w:color w:val="000000" w:themeColor="text1"/>
        </w:rPr>
        <w:t>en términos del artículo 17 y</w:t>
      </w:r>
      <w:r w:rsidRPr="00452903">
        <w:rPr>
          <w:rFonts w:ascii="Palatino Linotype" w:hAnsi="Palatino Linotype" w:cs="Arial"/>
          <w:color w:val="000000" w:themeColor="text1"/>
        </w:rPr>
        <w:t xml:space="preserve"> 174 de la Ley de Transparencia Local que dispone que la expedición de documentos, grabaciones y reproducciones se sujetará al pago de los derechos establecidos en la legislación correspondiente, como se aprecia a continuación: </w:t>
      </w:r>
    </w:p>
    <w:p w:rsidR="001A284D" w:rsidRPr="00452903" w:rsidRDefault="001A284D" w:rsidP="001A284D">
      <w:pPr>
        <w:spacing w:line="360" w:lineRule="auto"/>
        <w:jc w:val="both"/>
        <w:rPr>
          <w:rFonts w:ascii="Palatino Linotype" w:hAnsi="Palatino Linotype" w:cs="Arial"/>
          <w:color w:val="000000" w:themeColor="text1"/>
        </w:rPr>
      </w:pPr>
    </w:p>
    <w:p w:rsidR="001A284D" w:rsidRPr="00452903" w:rsidRDefault="001A284D" w:rsidP="001A284D">
      <w:pPr>
        <w:tabs>
          <w:tab w:val="left" w:pos="851"/>
        </w:tabs>
        <w:spacing w:line="276" w:lineRule="auto"/>
        <w:ind w:left="851" w:right="901"/>
        <w:jc w:val="both"/>
        <w:rPr>
          <w:rFonts w:ascii="Palatino Linotype" w:hAnsi="Palatino Linotype" w:cs="Arial"/>
          <w:i/>
          <w:color w:val="000000" w:themeColor="text1"/>
          <w:sz w:val="22"/>
          <w:szCs w:val="22"/>
        </w:rPr>
      </w:pPr>
      <w:r w:rsidRPr="00452903">
        <w:rPr>
          <w:rFonts w:ascii="Palatino Linotype" w:hAnsi="Palatino Linotype" w:cs="Arial"/>
          <w:b/>
          <w:i/>
          <w:color w:val="000000" w:themeColor="text1"/>
          <w:sz w:val="22"/>
          <w:szCs w:val="22"/>
        </w:rPr>
        <w:t>Artículo 17.</w:t>
      </w:r>
      <w:r w:rsidRPr="00452903">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452903">
        <w:rPr>
          <w:rFonts w:ascii="Palatino Linotype" w:hAnsi="Palatino Linotype"/>
          <w:i/>
          <w:sz w:val="22"/>
          <w:szCs w:val="22"/>
        </w:rPr>
        <w:t>los</w:t>
      </w:r>
      <w:r w:rsidRPr="00452903">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rsidR="001A284D" w:rsidRPr="00452903" w:rsidRDefault="001A284D" w:rsidP="001A284D">
      <w:pPr>
        <w:spacing w:line="276" w:lineRule="auto"/>
        <w:ind w:left="851" w:right="900"/>
        <w:jc w:val="both"/>
        <w:rPr>
          <w:rFonts w:ascii="Palatino Linotype" w:hAnsi="Palatino Linotype" w:cs="Arial"/>
          <w:i/>
          <w:color w:val="000000" w:themeColor="text1"/>
          <w:sz w:val="22"/>
          <w:szCs w:val="22"/>
        </w:rPr>
      </w:pPr>
      <w:r w:rsidRPr="00452903">
        <w:rPr>
          <w:rFonts w:ascii="Palatino Linotype" w:hAnsi="Palatino Linotype" w:cs="Arial"/>
          <w:b/>
          <w:i/>
          <w:color w:val="000000" w:themeColor="text1"/>
          <w:sz w:val="22"/>
          <w:szCs w:val="22"/>
        </w:rPr>
        <w:t>Artículo 174.</w:t>
      </w:r>
      <w:r w:rsidRPr="00452903">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452903">
        <w:rPr>
          <w:rFonts w:ascii="Palatino Linotype" w:hAnsi="Palatino Linotype"/>
          <w:i/>
          <w:sz w:val="22"/>
          <w:szCs w:val="22"/>
        </w:rPr>
        <w:t>n</w:t>
      </w:r>
      <w:r w:rsidRPr="00452903">
        <w:rPr>
          <w:rFonts w:ascii="Palatino Linotype" w:hAnsi="Palatino Linotype" w:cs="Arial"/>
          <w:i/>
          <w:color w:val="000000" w:themeColor="text1"/>
          <w:sz w:val="22"/>
          <w:szCs w:val="22"/>
        </w:rPr>
        <w:t xml:space="preserve"> ser superiores a la suma de: </w:t>
      </w:r>
    </w:p>
    <w:p w:rsidR="001A284D" w:rsidRPr="00452903" w:rsidRDefault="001A284D" w:rsidP="001A284D">
      <w:pPr>
        <w:pStyle w:val="Prrafodelista"/>
        <w:numPr>
          <w:ilvl w:val="0"/>
          <w:numId w:val="20"/>
        </w:numPr>
        <w:spacing w:line="276" w:lineRule="auto"/>
        <w:ind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los materiales utilizados en la reproducción de la información; </w:t>
      </w:r>
    </w:p>
    <w:p w:rsidR="001A284D" w:rsidRPr="00452903" w:rsidRDefault="001A284D" w:rsidP="001A284D">
      <w:pPr>
        <w:pStyle w:val="Prrafodelista"/>
        <w:numPr>
          <w:ilvl w:val="0"/>
          <w:numId w:val="20"/>
        </w:numPr>
        <w:spacing w:line="276" w:lineRule="auto"/>
        <w:ind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envío, en su caso; y </w:t>
      </w:r>
    </w:p>
    <w:p w:rsidR="001A284D" w:rsidRPr="00452903" w:rsidRDefault="001A284D" w:rsidP="001A284D">
      <w:pPr>
        <w:pStyle w:val="Prrafodelista"/>
        <w:numPr>
          <w:ilvl w:val="0"/>
          <w:numId w:val="20"/>
        </w:numPr>
        <w:spacing w:line="276" w:lineRule="auto"/>
        <w:ind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pago de la certificación de los documentos, cuando proceda. </w:t>
      </w:r>
    </w:p>
    <w:p w:rsidR="001A284D" w:rsidRPr="00452903" w:rsidRDefault="001A284D" w:rsidP="001A284D">
      <w:pPr>
        <w:spacing w:line="276" w:lineRule="auto"/>
        <w:ind w:left="851"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rsidR="001A284D" w:rsidRPr="00452903" w:rsidRDefault="001A284D" w:rsidP="001A284D">
      <w:pPr>
        <w:tabs>
          <w:tab w:val="left" w:pos="851"/>
        </w:tabs>
        <w:spacing w:line="276" w:lineRule="auto"/>
        <w:ind w:left="851" w:right="901"/>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rsidR="001A284D" w:rsidRPr="00452903" w:rsidRDefault="001A284D" w:rsidP="001A284D">
      <w:pPr>
        <w:spacing w:line="276" w:lineRule="auto"/>
        <w:ind w:left="851"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1A284D" w:rsidRPr="00452903" w:rsidRDefault="001A284D" w:rsidP="001A284D">
      <w:pPr>
        <w:spacing w:line="360" w:lineRule="auto"/>
        <w:jc w:val="both"/>
        <w:rPr>
          <w:rFonts w:ascii="Palatino Linotype" w:hAnsi="Palatino Linotype" w:cs="Arial"/>
          <w:color w:val="000000" w:themeColor="text1"/>
        </w:rPr>
      </w:pPr>
    </w:p>
    <w:p w:rsidR="001A284D" w:rsidRPr="00452903" w:rsidRDefault="001A284D" w:rsidP="001A284D">
      <w:pPr>
        <w:spacing w:line="360" w:lineRule="auto"/>
        <w:jc w:val="both"/>
        <w:rPr>
          <w:rFonts w:ascii="Palatino Linotype" w:hAnsi="Palatino Linotype" w:cs="Arial"/>
          <w:color w:val="000000" w:themeColor="text1"/>
        </w:rPr>
      </w:pPr>
      <w:r w:rsidRPr="00452903">
        <w:rPr>
          <w:rFonts w:ascii="Palatino Linotype" w:hAnsi="Palatino Linotype" w:cs="Arial"/>
          <w:color w:val="000000" w:themeColor="text1"/>
        </w:rPr>
        <w:t xml:space="preserve">En esa tesitura, con la finalidad de dar certeza jurídica a la solicitante, </w:t>
      </w:r>
      <w:r w:rsidRPr="00452903">
        <w:rPr>
          <w:rFonts w:ascii="Palatino Linotype" w:hAnsi="Palatino Linotype" w:cs="Arial"/>
          <w:b/>
          <w:color w:val="000000" w:themeColor="text1"/>
        </w:rPr>
        <w:t>EL SUJETO OBLIGADO</w:t>
      </w:r>
      <w:r w:rsidRPr="00452903">
        <w:rPr>
          <w:rFonts w:ascii="Palatino Linotype" w:hAnsi="Palatino Linotype" w:cs="Arial"/>
          <w:color w:val="000000" w:themeColor="text1"/>
        </w:rPr>
        <w:t> debe señalar con precisión:</w:t>
      </w:r>
    </w:p>
    <w:p w:rsidR="001A284D" w:rsidRPr="00452903" w:rsidRDefault="001A284D" w:rsidP="001A284D">
      <w:pPr>
        <w:spacing w:line="360" w:lineRule="auto"/>
        <w:jc w:val="both"/>
        <w:rPr>
          <w:rFonts w:ascii="Palatino Linotype" w:hAnsi="Palatino Linotype" w:cs="Arial"/>
          <w:color w:val="000000" w:themeColor="text1"/>
        </w:rPr>
      </w:pPr>
    </w:p>
    <w:p w:rsidR="001A284D" w:rsidRPr="00452903" w:rsidRDefault="001A284D" w:rsidP="001A284D">
      <w:pPr>
        <w:spacing w:line="360" w:lineRule="auto"/>
        <w:jc w:val="both"/>
        <w:rPr>
          <w:rFonts w:ascii="Palatino Linotype" w:hAnsi="Palatino Linotype" w:cs="Arial"/>
          <w:color w:val="000000" w:themeColor="text1"/>
        </w:rPr>
      </w:pPr>
      <w:r w:rsidRPr="00452903">
        <w:rPr>
          <w:rFonts w:ascii="Palatino Linotype" w:hAnsi="Palatino Linotype" w:cs="Arial"/>
          <w:color w:val="000000" w:themeColor="text1"/>
        </w:rPr>
        <w:t>a) El costo unitario,</w:t>
      </w:r>
    </w:p>
    <w:p w:rsidR="001A284D" w:rsidRPr="00452903" w:rsidRDefault="001A284D" w:rsidP="001A284D">
      <w:pPr>
        <w:spacing w:line="360" w:lineRule="auto"/>
        <w:jc w:val="both"/>
        <w:rPr>
          <w:rFonts w:ascii="Palatino Linotype" w:hAnsi="Palatino Linotype" w:cs="Arial"/>
          <w:color w:val="000000" w:themeColor="text1"/>
        </w:rPr>
      </w:pPr>
      <w:r w:rsidRPr="00452903">
        <w:rPr>
          <w:rFonts w:ascii="Palatino Linotype" w:hAnsi="Palatino Linotype" w:cs="Arial"/>
          <w:color w:val="000000" w:themeColor="text1"/>
        </w:rPr>
        <w:lastRenderedPageBreak/>
        <w:t>b) El costo global,</w:t>
      </w:r>
    </w:p>
    <w:p w:rsidR="001A284D" w:rsidRPr="00452903" w:rsidRDefault="001A284D" w:rsidP="001A284D">
      <w:pPr>
        <w:spacing w:line="360" w:lineRule="auto"/>
        <w:jc w:val="both"/>
        <w:rPr>
          <w:rFonts w:ascii="Palatino Linotype" w:hAnsi="Palatino Linotype" w:cs="Arial"/>
          <w:color w:val="000000" w:themeColor="text1"/>
        </w:rPr>
      </w:pPr>
      <w:r w:rsidRPr="00452903">
        <w:rPr>
          <w:rFonts w:ascii="Palatino Linotype" w:hAnsi="Palatino Linotype" w:cs="Arial"/>
          <w:color w:val="000000" w:themeColor="text1"/>
        </w:rPr>
        <w:t>c) El fundamento del cobro y,</w:t>
      </w:r>
    </w:p>
    <w:p w:rsidR="001A284D" w:rsidRDefault="001A284D" w:rsidP="001A284D">
      <w:pPr>
        <w:spacing w:line="360" w:lineRule="auto"/>
        <w:jc w:val="both"/>
        <w:rPr>
          <w:rFonts w:ascii="Palatino Linotype" w:hAnsi="Palatino Linotype" w:cs="Arial"/>
          <w:color w:val="000000" w:themeColor="text1"/>
        </w:rPr>
      </w:pPr>
      <w:r w:rsidRPr="00452903">
        <w:rPr>
          <w:rFonts w:ascii="Palatino Linotype" w:hAnsi="Palatino Linotype" w:cs="Arial"/>
          <w:color w:val="000000" w:themeColor="text1"/>
        </w:rPr>
        <w:t xml:space="preserve">d) El lugar y horario </w:t>
      </w:r>
      <w:r w:rsidR="00435255">
        <w:rPr>
          <w:rFonts w:ascii="Palatino Linotype" w:hAnsi="Palatino Linotype" w:cs="Arial"/>
          <w:color w:val="000000" w:themeColor="text1"/>
        </w:rPr>
        <w:t>para efectuar el pago</w:t>
      </w:r>
      <w:r w:rsidRPr="00452903">
        <w:rPr>
          <w:rFonts w:ascii="Palatino Linotype" w:hAnsi="Palatino Linotype" w:cs="Arial"/>
          <w:color w:val="000000" w:themeColor="text1"/>
        </w:rPr>
        <w:t>.</w:t>
      </w:r>
    </w:p>
    <w:p w:rsidR="001A284D" w:rsidRPr="00452903" w:rsidRDefault="001A284D" w:rsidP="001A284D">
      <w:pPr>
        <w:spacing w:line="360" w:lineRule="auto"/>
        <w:jc w:val="both"/>
        <w:rPr>
          <w:rFonts w:ascii="Palatino Linotype" w:hAnsi="Palatino Linotype" w:cs="Arial"/>
          <w:color w:val="000000" w:themeColor="text1"/>
        </w:rPr>
      </w:pPr>
    </w:p>
    <w:p w:rsidR="00E965C8" w:rsidRDefault="001A284D" w:rsidP="001A284D">
      <w:pPr>
        <w:spacing w:line="360" w:lineRule="auto"/>
        <w:jc w:val="both"/>
        <w:rPr>
          <w:rFonts w:ascii="Palatino Linotype" w:hAnsi="Palatino Linotype" w:cs="Arial"/>
          <w:color w:val="000000" w:themeColor="text1"/>
        </w:rPr>
      </w:pPr>
      <w:r w:rsidRPr="00452903">
        <w:rPr>
          <w:rFonts w:ascii="Palatino Linotype" w:hAnsi="Palatino Linotype" w:cs="Arial"/>
          <w:color w:val="000000" w:themeColor="text1"/>
        </w:rPr>
        <w:t>Para que una vez cubierto el monto de reproducción, </w:t>
      </w:r>
      <w:r w:rsidRPr="00452903">
        <w:rPr>
          <w:rFonts w:ascii="Palatino Linotype" w:hAnsi="Palatino Linotype" w:cs="Arial"/>
          <w:b/>
          <w:color w:val="000000" w:themeColor="text1"/>
        </w:rPr>
        <w:t>EL SUJETO OBLIGADO</w:t>
      </w:r>
      <w:r w:rsidRPr="00452903">
        <w:rPr>
          <w:rFonts w:ascii="Palatino Linotype" w:hAnsi="Palatino Linotype" w:cs="Arial"/>
          <w:color w:val="000000" w:themeColor="text1"/>
        </w:rPr>
        <w:t xml:space="preserve"> entregue las copias </w:t>
      </w:r>
      <w:r>
        <w:rPr>
          <w:rFonts w:ascii="Palatino Linotype" w:hAnsi="Palatino Linotype" w:cs="Arial"/>
          <w:color w:val="000000" w:themeColor="text1"/>
        </w:rPr>
        <w:t>simples</w:t>
      </w:r>
      <w:r w:rsidRPr="00452903">
        <w:rPr>
          <w:rFonts w:ascii="Palatino Linotype" w:hAnsi="Palatino Linotype" w:cs="Arial"/>
          <w:color w:val="000000" w:themeColor="text1"/>
        </w:rPr>
        <w:t xml:space="preserve"> solicitadas por </w:t>
      </w:r>
      <w:r>
        <w:rPr>
          <w:rFonts w:ascii="Palatino Linotype" w:hAnsi="Palatino Linotype" w:cs="Arial"/>
          <w:b/>
          <w:color w:val="000000" w:themeColor="text1"/>
        </w:rPr>
        <w:t>EL</w:t>
      </w:r>
      <w:r w:rsidRPr="00452903">
        <w:rPr>
          <w:rFonts w:ascii="Palatino Linotype" w:hAnsi="Palatino Linotype" w:cs="Arial"/>
          <w:b/>
          <w:color w:val="000000" w:themeColor="text1"/>
        </w:rPr>
        <w:t xml:space="preserve">  RECURRENTE</w:t>
      </w:r>
      <w:r w:rsidRPr="00452903">
        <w:rPr>
          <w:rFonts w:ascii="Palatino Linotype" w:hAnsi="Palatino Linotype" w:cs="Arial"/>
          <w:color w:val="000000" w:themeColor="text1"/>
        </w:rPr>
        <w:t xml:space="preserve">, </w:t>
      </w:r>
      <w:r w:rsidR="00435255">
        <w:rPr>
          <w:rFonts w:ascii="Palatino Linotype" w:hAnsi="Palatino Linotype" w:cs="Arial"/>
          <w:color w:val="000000" w:themeColor="text1"/>
        </w:rPr>
        <w:t>en el domi</w:t>
      </w:r>
      <w:r w:rsidR="00E965C8">
        <w:rPr>
          <w:rFonts w:ascii="Palatino Linotype" w:hAnsi="Palatino Linotype" w:cs="Arial"/>
          <w:color w:val="000000" w:themeColor="text1"/>
        </w:rPr>
        <w:t xml:space="preserve">cilio señalado para tal efecto. En ese contexto, </w:t>
      </w:r>
      <w:r w:rsidR="005C034D">
        <w:rPr>
          <w:rFonts w:ascii="Palatino Linotype" w:hAnsi="Palatino Linotype" w:cs="Arial"/>
          <w:color w:val="000000" w:themeColor="text1"/>
        </w:rPr>
        <w:t xml:space="preserve">en el supuesto de que subsistan las causas que motivaron la clasificación de la información como reservada, </w:t>
      </w:r>
      <w:r w:rsidR="005C034D" w:rsidRPr="005C034D">
        <w:rPr>
          <w:rFonts w:ascii="Palatino Linotype" w:hAnsi="Palatino Linotype" w:cs="Arial"/>
          <w:b/>
          <w:color w:val="000000" w:themeColor="text1"/>
        </w:rPr>
        <w:t xml:space="preserve">EL SUJETO OBLIGADO </w:t>
      </w:r>
      <w:r w:rsidR="005C034D">
        <w:rPr>
          <w:rFonts w:ascii="Palatino Linotype" w:hAnsi="Palatino Linotype" w:cs="Arial"/>
          <w:color w:val="000000" w:themeColor="text1"/>
        </w:rPr>
        <w:t xml:space="preserve">deberá notificar el Acuerdo de Clasificación de dicha información en el domicilio señalado por el particular. </w:t>
      </w:r>
    </w:p>
    <w:p w:rsidR="00BE1457" w:rsidRDefault="00BE1457" w:rsidP="001A284D">
      <w:pPr>
        <w:spacing w:line="360" w:lineRule="auto"/>
        <w:jc w:val="both"/>
        <w:rPr>
          <w:rFonts w:ascii="Palatino Linotype" w:hAnsi="Palatino Linotype" w:cs="Arial"/>
          <w:color w:val="000000" w:themeColor="text1"/>
        </w:rPr>
      </w:pPr>
    </w:p>
    <w:p w:rsidR="001A284D" w:rsidRDefault="00BE1457" w:rsidP="00D63672">
      <w:pPr>
        <w:pStyle w:val="Prrafodelista"/>
        <w:shd w:val="clear" w:color="auto" w:fill="FFFFFF"/>
        <w:spacing w:line="360" w:lineRule="auto"/>
        <w:ind w:left="0"/>
        <w:jc w:val="both"/>
        <w:rPr>
          <w:rFonts w:ascii="Palatino Linotype" w:hAnsi="Palatino Linotype"/>
        </w:rPr>
      </w:pPr>
      <w:r>
        <w:rPr>
          <w:rFonts w:ascii="Palatino Linotype" w:hAnsi="Palatino Linotype"/>
        </w:rPr>
        <w:t xml:space="preserve">Asimismo, para dar certeza de que la información y procedimientos correspondientes fueron proporcionados al </w:t>
      </w:r>
      <w:r>
        <w:rPr>
          <w:rFonts w:ascii="Palatino Linotype" w:hAnsi="Palatino Linotype"/>
          <w:b/>
        </w:rPr>
        <w:t xml:space="preserve">RECURRENTE, EL SUJETO OBLIGADO </w:t>
      </w:r>
      <w:r>
        <w:rPr>
          <w:rFonts w:ascii="Palatino Linotype" w:hAnsi="Palatino Linotype"/>
        </w:rPr>
        <w:t xml:space="preserve">deberá notificar a este Instituto el acuse donde conste que la información fue entregada al solicitante. </w:t>
      </w:r>
    </w:p>
    <w:p w:rsidR="00BE1457" w:rsidRPr="00BE1457" w:rsidRDefault="00BE1457" w:rsidP="00D63672">
      <w:pPr>
        <w:pStyle w:val="Prrafodelista"/>
        <w:shd w:val="clear" w:color="auto" w:fill="FFFFFF"/>
        <w:spacing w:line="360" w:lineRule="auto"/>
        <w:ind w:left="0"/>
        <w:jc w:val="both"/>
        <w:rPr>
          <w:rFonts w:ascii="Palatino Linotype" w:hAnsi="Palatino Linotype"/>
        </w:rPr>
      </w:pPr>
    </w:p>
    <w:p w:rsidR="00A64310" w:rsidRPr="00D835E3" w:rsidRDefault="00A3133D" w:rsidP="00A64310">
      <w:pPr>
        <w:pStyle w:val="Prrafodelista"/>
        <w:shd w:val="clear" w:color="auto" w:fill="FFFFFF"/>
        <w:spacing w:line="360" w:lineRule="auto"/>
        <w:ind w:left="0"/>
        <w:jc w:val="both"/>
        <w:rPr>
          <w:rFonts w:ascii="Palatino Linotype" w:hAnsi="Palatino Linotype" w:cs="Arial"/>
        </w:rPr>
      </w:pPr>
      <w:r>
        <w:rPr>
          <w:rFonts w:ascii="Palatino Linotype" w:hAnsi="Palatino Linotype"/>
        </w:rPr>
        <w:t xml:space="preserve">Finalmente, por cuanto hace la solicitud </w:t>
      </w:r>
      <w:r w:rsidR="00A64310">
        <w:rPr>
          <w:rFonts w:ascii="Palatino Linotype" w:hAnsi="Palatino Linotype"/>
        </w:rPr>
        <w:t xml:space="preserve">realizada por </w:t>
      </w:r>
      <w:r w:rsidR="00A64310">
        <w:rPr>
          <w:rFonts w:ascii="Palatino Linotype" w:hAnsi="Palatino Linotype"/>
          <w:b/>
        </w:rPr>
        <w:t xml:space="preserve">EL RECURRENTE </w:t>
      </w:r>
      <w:r w:rsidR="00A64310">
        <w:rPr>
          <w:rFonts w:ascii="Palatino Linotype" w:hAnsi="Palatino Linotype"/>
        </w:rPr>
        <w:t xml:space="preserve">consistente en </w:t>
      </w:r>
      <w:r w:rsidR="00A64310">
        <w:rPr>
          <w:rFonts w:ascii="Palatino Linotype" w:hAnsi="Palatino Linotype"/>
          <w:i/>
        </w:rPr>
        <w:t xml:space="preserve">“se haga del conocimiento del órgano de control interno de la instancia competente para que éste inicie el procedimiento de responsabilidad respectivo en contra de los servidores públicos del sujeto obligado, por incumplimiento de las obligaciones establecidas en la materia de esta Ley, específicamente, por la falta de respuesta a las solicitudes de información en los plazos señalados en la normatividad aplicable”; </w:t>
      </w:r>
      <w:r w:rsidR="00A64310">
        <w:rPr>
          <w:rFonts w:ascii="Palatino Linotype" w:hAnsi="Palatino Linotype"/>
        </w:rPr>
        <w:t xml:space="preserve">al respecto, </w:t>
      </w:r>
      <w:r w:rsidR="00A64310" w:rsidRPr="00D835E3">
        <w:rPr>
          <w:rFonts w:ascii="Palatino Linotype" w:hAnsi="Palatino Linotype" w:cs="Arial"/>
        </w:rPr>
        <w:t>el Pleno de este Órgan</w:t>
      </w:r>
      <w:r w:rsidR="00A64310">
        <w:rPr>
          <w:rFonts w:ascii="Palatino Linotype" w:hAnsi="Palatino Linotype" w:cs="Arial"/>
        </w:rPr>
        <w:t xml:space="preserve">o </w:t>
      </w:r>
      <w:r w:rsidR="00A64310" w:rsidRPr="00D835E3">
        <w:rPr>
          <w:rFonts w:ascii="Palatino Linotype" w:hAnsi="Palatino Linotype" w:cs="Arial"/>
        </w:rPr>
        <w:t xml:space="preserve">Garante y de conformidad con el artículo 190 de la Ley de Transparencia y Acceso a la Información Pública del Estado de México y Municipios, ordena se de vista al </w:t>
      </w:r>
      <w:r w:rsidR="00A64310">
        <w:rPr>
          <w:rFonts w:ascii="Palatino Linotype" w:hAnsi="Palatino Linotype" w:cs="Arial"/>
        </w:rPr>
        <w:t xml:space="preserve">Titular de la </w:t>
      </w:r>
      <w:r w:rsidR="00A64310" w:rsidRPr="00D835E3">
        <w:rPr>
          <w:rFonts w:ascii="Palatino Linotype" w:hAnsi="Palatino Linotype" w:cs="Arial"/>
        </w:rPr>
        <w:t>Contralor</w:t>
      </w:r>
      <w:r w:rsidR="00A64310">
        <w:rPr>
          <w:rFonts w:ascii="Palatino Linotype" w:hAnsi="Palatino Linotype" w:cs="Arial"/>
        </w:rPr>
        <w:t>ía Interna</w:t>
      </w:r>
      <w:r w:rsidR="00A64310" w:rsidRPr="00D835E3">
        <w:rPr>
          <w:rFonts w:ascii="Palatino Linotype" w:hAnsi="Palatino Linotype" w:cs="Arial"/>
        </w:rPr>
        <w:t xml:space="preserve"> y Órgano de Control y Vigilancia de este Instituto a fin de que en ejercicio de sus funciones determine lo conducente.</w:t>
      </w:r>
    </w:p>
    <w:p w:rsidR="0034670A" w:rsidRPr="00D63672" w:rsidRDefault="0034670A" w:rsidP="00D63672">
      <w:pPr>
        <w:pStyle w:val="Prrafodelista"/>
        <w:shd w:val="clear" w:color="auto" w:fill="FFFFFF"/>
        <w:spacing w:line="360" w:lineRule="auto"/>
        <w:ind w:left="0"/>
        <w:jc w:val="both"/>
        <w:rPr>
          <w:rFonts w:ascii="Palatino Linotype" w:hAnsi="Palatino Linotype"/>
        </w:rPr>
      </w:pPr>
    </w:p>
    <w:p w:rsidR="00660160" w:rsidRDefault="004A6839" w:rsidP="00660160">
      <w:pPr>
        <w:spacing w:line="360" w:lineRule="auto"/>
        <w:jc w:val="both"/>
        <w:rPr>
          <w:rFonts w:ascii="Palatino Linotype" w:eastAsia="Calibri" w:hAnsi="Palatino Linotype" w:cs="Arial"/>
        </w:rPr>
      </w:pPr>
      <w:r w:rsidRPr="00D63672">
        <w:rPr>
          <w:rFonts w:ascii="Palatino Linotype" w:eastAsia="Calibri" w:hAnsi="Palatino Linotype" w:cs="Arial"/>
        </w:rPr>
        <w:t xml:space="preserve">Así, con fundamento en lo prescrito en los artículos 5 párrafos décimo </w:t>
      </w:r>
      <w:r w:rsidRPr="00D63672">
        <w:rPr>
          <w:rFonts w:ascii="Palatino Linotype" w:hAnsi="Palatino Linotype" w:cs="Arial"/>
        </w:rPr>
        <w:t>séptimo, décimo octavo y décimo noveno</w:t>
      </w:r>
      <w:r w:rsidRPr="00D63672">
        <w:rPr>
          <w:rFonts w:ascii="Palatino Linotype" w:eastAsia="Calibri" w:hAnsi="Palatino Linotype" w:cs="Arial"/>
        </w:rPr>
        <w:t xml:space="preserve"> de la Constitución Política del Estado Libre y Soberano de México; </w:t>
      </w:r>
      <w:r w:rsidRPr="00D63672">
        <w:rPr>
          <w:rFonts w:ascii="Palatino Linotype" w:hAnsi="Palatino Linotype" w:cs="Arial"/>
        </w:rPr>
        <w:t>2 fracción II, 29, 36 fracciones I y II, 176, 178, 179, 181, 185, 186 y 188</w:t>
      </w:r>
      <w:r w:rsidRPr="00D63672">
        <w:rPr>
          <w:rFonts w:ascii="Palatino Linotype" w:eastAsia="Calibri" w:hAnsi="Palatino Linotype" w:cs="Arial"/>
        </w:rPr>
        <w:t xml:space="preserve"> de la Ley de Transparencia y Acceso a la Información Pública del Estado de México y Municipios, este Pleno:</w:t>
      </w:r>
    </w:p>
    <w:p w:rsidR="00BD0877" w:rsidRPr="00D63672" w:rsidRDefault="00BD0877" w:rsidP="00660160">
      <w:pPr>
        <w:spacing w:line="360" w:lineRule="auto"/>
        <w:jc w:val="both"/>
        <w:rPr>
          <w:rFonts w:ascii="Palatino Linotype" w:hAnsi="Palatino Linotype" w:cs="Arial"/>
          <w:b/>
          <w:lang w:val="pt-BR"/>
        </w:rPr>
      </w:pPr>
    </w:p>
    <w:p w:rsidR="00D06012" w:rsidRDefault="00D06012" w:rsidP="00D63672">
      <w:pPr>
        <w:spacing w:line="360" w:lineRule="auto"/>
        <w:jc w:val="center"/>
        <w:rPr>
          <w:rFonts w:ascii="Palatino Linotype" w:hAnsi="Palatino Linotype" w:cs="Arial"/>
          <w:b/>
          <w:lang w:val="pt-BR"/>
        </w:rPr>
      </w:pPr>
      <w:r w:rsidRPr="00D63672">
        <w:rPr>
          <w:rFonts w:ascii="Palatino Linotype" w:hAnsi="Palatino Linotype" w:cs="Arial"/>
          <w:b/>
          <w:lang w:val="pt-BR"/>
        </w:rPr>
        <w:t>R E S U E L V E</w:t>
      </w:r>
    </w:p>
    <w:p w:rsidR="00423B9F" w:rsidRPr="00D63672" w:rsidRDefault="00423B9F" w:rsidP="00D63672">
      <w:pPr>
        <w:spacing w:line="360" w:lineRule="auto"/>
        <w:jc w:val="center"/>
        <w:rPr>
          <w:rFonts w:ascii="Palatino Linotype" w:hAnsi="Palatino Linotype" w:cs="Arial"/>
          <w:b/>
          <w:lang w:val="pt-BR"/>
        </w:rPr>
      </w:pPr>
    </w:p>
    <w:p w:rsidR="00DC6A0E" w:rsidRPr="00D63672" w:rsidRDefault="00DC6A0E" w:rsidP="00D63672">
      <w:pPr>
        <w:spacing w:line="360" w:lineRule="auto"/>
        <w:jc w:val="both"/>
        <w:rPr>
          <w:rFonts w:ascii="Palatino Linotype" w:hAnsi="Palatino Linotype" w:cs="Arial"/>
        </w:rPr>
      </w:pPr>
      <w:r w:rsidRPr="00D63672">
        <w:rPr>
          <w:rFonts w:ascii="Palatino Linotype" w:hAnsi="Palatino Linotype" w:cs="Arial"/>
          <w:b/>
          <w:bCs/>
          <w:color w:val="222222"/>
          <w:sz w:val="28"/>
          <w:lang w:eastAsia="es-MX"/>
        </w:rPr>
        <w:t>PRIMERO</w:t>
      </w:r>
      <w:r w:rsidRPr="00D63672">
        <w:rPr>
          <w:rFonts w:ascii="Palatino Linotype" w:hAnsi="Palatino Linotype" w:cs="Arial"/>
          <w:sz w:val="28"/>
        </w:rPr>
        <w:t xml:space="preserve">. </w:t>
      </w:r>
      <w:r w:rsidRPr="00D63672">
        <w:rPr>
          <w:rFonts w:ascii="Palatino Linotype" w:hAnsi="Palatino Linotype" w:cs="Arial"/>
        </w:rPr>
        <w:t xml:space="preserve">Resultan fundadas las razones o motivos de inconformidad planteadas por </w:t>
      </w:r>
      <w:r w:rsidRPr="00D63672">
        <w:rPr>
          <w:rFonts w:ascii="Palatino Linotype" w:hAnsi="Palatino Linotype" w:cs="Arial"/>
          <w:b/>
        </w:rPr>
        <w:t>EL RECURRENTE</w:t>
      </w:r>
      <w:r w:rsidRPr="00D63672">
        <w:rPr>
          <w:rFonts w:ascii="Palatino Linotype" w:hAnsi="Palatino Linotype" w:cs="Arial"/>
        </w:rPr>
        <w:t xml:space="preserve"> por los motivos y fundamentos expuestos en el Considerando </w:t>
      </w:r>
      <w:r w:rsidRPr="00D63672">
        <w:rPr>
          <w:rFonts w:ascii="Palatino Linotype" w:hAnsi="Palatino Linotype" w:cs="Arial"/>
          <w:b/>
        </w:rPr>
        <w:t>QUINTO</w:t>
      </w:r>
      <w:r w:rsidRPr="00D63672">
        <w:rPr>
          <w:rFonts w:ascii="Palatino Linotype" w:hAnsi="Palatino Linotype" w:cs="Arial"/>
        </w:rPr>
        <w:t xml:space="preserve"> de la presente resolución</w:t>
      </w:r>
      <w:r w:rsidRPr="00D63672">
        <w:rPr>
          <w:rFonts w:ascii="Palatino Linotype" w:hAnsi="Palatino Linotype" w:cs="Arial"/>
          <w:b/>
          <w:lang w:val="es-MX" w:eastAsia="es-MX"/>
        </w:rPr>
        <w:t>.</w:t>
      </w:r>
    </w:p>
    <w:p w:rsidR="00DC6A0E" w:rsidRPr="00D63672" w:rsidRDefault="00DC6A0E" w:rsidP="00D63672">
      <w:pPr>
        <w:spacing w:line="360" w:lineRule="auto"/>
        <w:jc w:val="both"/>
        <w:rPr>
          <w:rFonts w:ascii="Palatino Linotype" w:hAnsi="Palatino Linotype" w:cs="Arial"/>
        </w:rPr>
      </w:pPr>
    </w:p>
    <w:p w:rsidR="00DC6A0E" w:rsidRPr="00D63672" w:rsidRDefault="00DC6A0E" w:rsidP="00D63672">
      <w:pPr>
        <w:spacing w:line="360" w:lineRule="auto"/>
        <w:jc w:val="both"/>
        <w:rPr>
          <w:rFonts w:ascii="Palatino Linotype" w:eastAsia="Calibri" w:hAnsi="Palatino Linotype" w:cs="Arial"/>
        </w:rPr>
      </w:pPr>
      <w:r w:rsidRPr="00D63672">
        <w:rPr>
          <w:rFonts w:ascii="Palatino Linotype" w:hAnsi="Palatino Linotype" w:cs="Arial"/>
          <w:b/>
          <w:bCs/>
          <w:color w:val="222222"/>
          <w:sz w:val="28"/>
          <w:lang w:eastAsia="es-MX"/>
        </w:rPr>
        <w:t>SEGUNDO</w:t>
      </w:r>
      <w:r w:rsidRPr="00D63672">
        <w:rPr>
          <w:rFonts w:ascii="Palatino Linotype" w:eastAsia="Calibri" w:hAnsi="Palatino Linotype" w:cs="Arial"/>
          <w:b/>
          <w:bCs/>
          <w:sz w:val="28"/>
        </w:rPr>
        <w:t>.</w:t>
      </w:r>
      <w:r w:rsidRPr="00D63672">
        <w:rPr>
          <w:rFonts w:ascii="Palatino Linotype" w:eastAsia="Calibri" w:hAnsi="Palatino Linotype" w:cs="Arial"/>
          <w:b/>
          <w:bCs/>
        </w:rPr>
        <w:t xml:space="preserve"> </w:t>
      </w:r>
      <w:r w:rsidRPr="00D63672">
        <w:rPr>
          <w:rFonts w:ascii="Palatino Linotype" w:eastAsia="Calibri" w:hAnsi="Palatino Linotype" w:cs="Arial"/>
        </w:rPr>
        <w:t xml:space="preserve">Se </w:t>
      </w:r>
      <w:r w:rsidRPr="00D63672">
        <w:rPr>
          <w:rFonts w:ascii="Palatino Linotype" w:eastAsia="Calibri" w:hAnsi="Palatino Linotype" w:cs="Arial"/>
          <w:b/>
        </w:rPr>
        <w:t xml:space="preserve">ORDENA </w:t>
      </w:r>
      <w:r w:rsidRPr="00D63672">
        <w:rPr>
          <w:rFonts w:ascii="Palatino Linotype" w:eastAsia="Calibri" w:hAnsi="Palatino Linotype" w:cs="Arial"/>
        </w:rPr>
        <w:t xml:space="preserve">al </w:t>
      </w:r>
      <w:r w:rsidRPr="00D63672">
        <w:rPr>
          <w:rFonts w:ascii="Palatino Linotype" w:eastAsia="Calibri" w:hAnsi="Palatino Linotype" w:cs="Arial"/>
          <w:b/>
        </w:rPr>
        <w:t xml:space="preserve">SUJETO OBLIGADO </w:t>
      </w:r>
      <w:r w:rsidRPr="00D63672">
        <w:rPr>
          <w:rFonts w:ascii="Palatino Linotype" w:eastAsia="Calibri" w:hAnsi="Palatino Linotype" w:cs="Arial"/>
        </w:rPr>
        <w:t>atienda la</w:t>
      </w:r>
      <w:r w:rsidR="00660160">
        <w:rPr>
          <w:rFonts w:ascii="Palatino Linotype" w:eastAsia="Calibri" w:hAnsi="Palatino Linotype" w:cs="Arial"/>
        </w:rPr>
        <w:t xml:space="preserve"> </w:t>
      </w:r>
      <w:r w:rsidRPr="00D63672">
        <w:rPr>
          <w:rFonts w:ascii="Palatino Linotype" w:eastAsia="Calibri" w:hAnsi="Palatino Linotype" w:cs="Arial"/>
        </w:rPr>
        <w:t xml:space="preserve">solicitud de información </w:t>
      </w:r>
      <w:r w:rsidRPr="00D63672">
        <w:rPr>
          <w:rFonts w:ascii="Palatino Linotype" w:hAnsi="Palatino Linotype" w:cs="Arial"/>
          <w:bCs/>
        </w:rPr>
        <w:t xml:space="preserve">en términos del Considerando </w:t>
      </w:r>
      <w:r w:rsidRPr="00D63672">
        <w:rPr>
          <w:rFonts w:ascii="Palatino Linotype" w:hAnsi="Palatino Linotype" w:cs="Arial"/>
          <w:b/>
          <w:bCs/>
        </w:rPr>
        <w:t>QUINTO</w:t>
      </w:r>
      <w:r w:rsidRPr="00D63672">
        <w:rPr>
          <w:rFonts w:ascii="Palatino Linotype" w:hAnsi="Palatino Linotype" w:cs="Arial"/>
          <w:bCs/>
        </w:rPr>
        <w:t xml:space="preserve"> de esta resolución y haga entrega al </w:t>
      </w:r>
      <w:r w:rsidRPr="00D63672">
        <w:rPr>
          <w:rFonts w:ascii="Palatino Linotype" w:hAnsi="Palatino Linotype" w:cs="Arial"/>
          <w:b/>
          <w:bCs/>
        </w:rPr>
        <w:t xml:space="preserve">RECURRENTE, </w:t>
      </w:r>
      <w:r w:rsidR="00BE1457" w:rsidRPr="00BE1457">
        <w:rPr>
          <w:rFonts w:ascii="Palatino Linotype" w:hAnsi="Palatino Linotype" w:cs="Arial"/>
          <w:bCs/>
        </w:rPr>
        <w:t>copias simples</w:t>
      </w:r>
      <w:r w:rsidR="00BE1457">
        <w:rPr>
          <w:rFonts w:ascii="Palatino Linotype" w:hAnsi="Palatino Linotype" w:cs="Arial"/>
          <w:b/>
          <w:bCs/>
        </w:rPr>
        <w:t xml:space="preserve"> </w:t>
      </w:r>
      <w:r w:rsidR="00877544">
        <w:rPr>
          <w:rFonts w:ascii="Palatino Linotype" w:hAnsi="Palatino Linotype" w:cs="Arial"/>
          <w:bCs/>
        </w:rPr>
        <w:t>de</w:t>
      </w:r>
      <w:r w:rsidRPr="00D63672">
        <w:rPr>
          <w:rFonts w:ascii="Palatino Linotype" w:hAnsi="Palatino Linotype" w:cs="Arial"/>
          <w:b/>
          <w:bCs/>
        </w:rPr>
        <w:t xml:space="preserve"> </w:t>
      </w:r>
      <w:r w:rsidRPr="00D63672">
        <w:rPr>
          <w:rFonts w:ascii="Palatino Linotype" w:eastAsia="Calibri" w:hAnsi="Palatino Linotype" w:cs="Arial"/>
        </w:rPr>
        <w:t>lo siguiente:</w:t>
      </w:r>
    </w:p>
    <w:p w:rsidR="00DC6A0E" w:rsidRPr="00D63672" w:rsidRDefault="00DC6A0E" w:rsidP="00D63672">
      <w:pPr>
        <w:spacing w:line="360" w:lineRule="auto"/>
        <w:jc w:val="both"/>
        <w:rPr>
          <w:rFonts w:ascii="Palatino Linotype" w:hAnsi="Palatino Linotype" w:cs="Arial"/>
          <w:b/>
          <w:bCs/>
        </w:rPr>
      </w:pPr>
    </w:p>
    <w:p w:rsidR="00877544" w:rsidRDefault="00DC6A0E" w:rsidP="00D63672">
      <w:pPr>
        <w:spacing w:line="276" w:lineRule="auto"/>
        <w:ind w:left="567" w:right="850" w:hanging="141"/>
        <w:jc w:val="both"/>
        <w:rPr>
          <w:rFonts w:ascii="Palatino Linotype" w:eastAsia="Arial Unicode MS" w:hAnsi="Palatino Linotype" w:cs="Arial"/>
          <w:i/>
        </w:rPr>
      </w:pPr>
      <w:r w:rsidRPr="00D63672">
        <w:rPr>
          <w:rFonts w:ascii="Palatino Linotype" w:eastAsia="Arial Unicode MS" w:hAnsi="Palatino Linotype" w:cs="Arial"/>
          <w:i/>
        </w:rPr>
        <w:t xml:space="preserve"> </w:t>
      </w:r>
      <w:r w:rsidRPr="00BD0877">
        <w:rPr>
          <w:rFonts w:ascii="Palatino Linotype" w:eastAsia="Arial Unicode MS" w:hAnsi="Palatino Linotype" w:cs="Arial"/>
          <w:i/>
        </w:rPr>
        <w:t>“</w:t>
      </w:r>
      <w:r w:rsidR="00BE1457">
        <w:rPr>
          <w:rFonts w:ascii="Palatino Linotype" w:eastAsia="Arial Unicode MS" w:hAnsi="Palatino Linotype" w:cs="Arial"/>
          <w:i/>
        </w:rPr>
        <w:t xml:space="preserve">El </w:t>
      </w:r>
      <w:r w:rsidR="00BD0877" w:rsidRPr="00BD0877">
        <w:rPr>
          <w:rFonts w:ascii="Palatino Linotype" w:eastAsia="Arial Unicode MS" w:hAnsi="Palatino Linotype" w:cs="Arial"/>
          <w:i/>
        </w:rPr>
        <w:t>dictamen y pró</w:t>
      </w:r>
      <w:r w:rsidR="00877544" w:rsidRPr="00BD0877">
        <w:rPr>
          <w:rFonts w:ascii="Palatino Linotype" w:eastAsia="Arial Unicode MS" w:hAnsi="Palatino Linotype" w:cs="Arial"/>
          <w:i/>
        </w:rPr>
        <w:t>rroga vigente en materia de</w:t>
      </w:r>
      <w:r w:rsidR="00BD0877" w:rsidRPr="00BD0877">
        <w:rPr>
          <w:rFonts w:ascii="Palatino Linotype" w:eastAsia="Arial Unicode MS" w:hAnsi="Palatino Linotype" w:cs="Arial"/>
          <w:i/>
        </w:rPr>
        <w:t xml:space="preserve"> Impacto Ambiental, a favor de m</w:t>
      </w:r>
      <w:r w:rsidR="00877544" w:rsidRPr="00BD0877">
        <w:rPr>
          <w:rFonts w:ascii="Palatino Linotype" w:eastAsia="Arial Unicode MS" w:hAnsi="Palatino Linotype" w:cs="Arial"/>
          <w:i/>
        </w:rPr>
        <w:t xml:space="preserve">ina de </w:t>
      </w:r>
      <w:r w:rsidR="00BD0877" w:rsidRPr="00BD0877">
        <w:rPr>
          <w:rFonts w:ascii="Palatino Linotype" w:eastAsia="Arial Unicode MS" w:hAnsi="Palatino Linotype" w:cs="Arial"/>
          <w:i/>
        </w:rPr>
        <w:t>a</w:t>
      </w:r>
      <w:r w:rsidR="00877544" w:rsidRPr="00BD0877">
        <w:rPr>
          <w:rFonts w:ascii="Palatino Linotype" w:eastAsia="Arial Unicode MS" w:hAnsi="Palatino Linotype" w:cs="Arial"/>
          <w:i/>
        </w:rPr>
        <w:t>rena denominada</w:t>
      </w:r>
      <w:r w:rsidR="00FA6608">
        <w:rPr>
          <w:rFonts w:ascii="Palatino Linotype" w:eastAsia="Arial Unicode MS" w:hAnsi="Palatino Linotype" w:cs="Arial"/>
          <w:i/>
        </w:rPr>
        <w:t xml:space="preserve"> </w:t>
      </w:r>
      <w:bookmarkStart w:id="0" w:name="_GoBack"/>
      <w:bookmarkEnd w:id="0"/>
      <w:r w:rsidR="00FA6608">
        <w:rPr>
          <w:rFonts w:ascii="Palatino Linotype" w:eastAsia="Arial Unicode MS" w:hAnsi="Palatino Linotype" w:cs="Arial"/>
          <w:i/>
        </w:rPr>
        <w:t>XXXXXXXXXXXXX XXXXXXXXXXXXXX XXXXXXXXX</w:t>
      </w:r>
      <w:r w:rsidR="00877544" w:rsidRPr="00BD0877">
        <w:rPr>
          <w:rFonts w:ascii="Palatino Linotype" w:eastAsia="Arial Unicode MS" w:hAnsi="Palatino Linotype" w:cs="Arial"/>
          <w:i/>
        </w:rPr>
        <w:t xml:space="preserve">, en </w:t>
      </w:r>
      <w:r w:rsidR="002C6CD0" w:rsidRPr="00BD0877">
        <w:rPr>
          <w:rFonts w:ascii="Palatino Linotype" w:eastAsia="Arial Unicode MS" w:hAnsi="Palatino Linotype" w:cs="Arial"/>
          <w:i/>
        </w:rPr>
        <w:t>Naucalpan de Juárez, Estado de México.</w:t>
      </w:r>
    </w:p>
    <w:p w:rsidR="00435255" w:rsidRDefault="00435255" w:rsidP="00D63672">
      <w:pPr>
        <w:spacing w:line="276" w:lineRule="auto"/>
        <w:ind w:left="567" w:right="850" w:hanging="141"/>
        <w:jc w:val="both"/>
        <w:rPr>
          <w:rFonts w:ascii="Palatino Linotype" w:eastAsia="Arial Unicode MS" w:hAnsi="Palatino Linotype" w:cs="Arial"/>
          <w:i/>
        </w:rPr>
      </w:pPr>
    </w:p>
    <w:p w:rsidR="00DC6A0E" w:rsidRPr="00D63672" w:rsidRDefault="002C6CD0" w:rsidP="002C6CD0">
      <w:pPr>
        <w:spacing w:line="276" w:lineRule="auto"/>
        <w:ind w:left="567" w:right="850"/>
        <w:jc w:val="both"/>
        <w:rPr>
          <w:rFonts w:ascii="Palatino Linotype" w:hAnsi="Palatino Linotype" w:cs="Arial"/>
          <w:b/>
          <w:i/>
        </w:rPr>
      </w:pPr>
      <w:r w:rsidRPr="00BD0877">
        <w:rPr>
          <w:rFonts w:ascii="Palatino Linotype" w:eastAsia="Arial Unicode MS" w:hAnsi="Palatino Linotype" w:cs="Arial"/>
          <w:i/>
        </w:rPr>
        <w:t>Para el caso de que subsistan las causas que motivaron la clasificación de dicha información</w:t>
      </w:r>
      <w:r w:rsidR="00BD0877" w:rsidRPr="00BD0877">
        <w:rPr>
          <w:rFonts w:ascii="Palatino Linotype" w:eastAsia="Arial Unicode MS" w:hAnsi="Palatino Linotype" w:cs="Arial"/>
          <w:i/>
        </w:rPr>
        <w:t>,</w:t>
      </w:r>
      <w:r w:rsidRPr="00BD0877">
        <w:rPr>
          <w:rFonts w:ascii="Palatino Linotype" w:eastAsia="Arial Unicode MS" w:hAnsi="Palatino Linotype" w:cs="Arial"/>
          <w:i/>
        </w:rPr>
        <w:t xml:space="preserve"> </w:t>
      </w:r>
      <w:r w:rsidRPr="00BD0877">
        <w:rPr>
          <w:rFonts w:ascii="Palatino Linotype" w:eastAsia="Arial Unicode MS" w:hAnsi="Palatino Linotype" w:cs="Arial"/>
          <w:b/>
          <w:i/>
        </w:rPr>
        <w:t xml:space="preserve">EL SUJETO OBLIGADO </w:t>
      </w:r>
      <w:r w:rsidRPr="00BD0877">
        <w:rPr>
          <w:rFonts w:ascii="Palatino Linotype" w:eastAsia="Arial Unicode MS" w:hAnsi="Palatino Linotype" w:cs="Arial"/>
          <w:i/>
        </w:rPr>
        <w:t>deberá notificar e</w:t>
      </w:r>
      <w:r w:rsidR="00DC6A0E" w:rsidRPr="00BD0877">
        <w:rPr>
          <w:rFonts w:ascii="Palatino Linotype" w:eastAsiaTheme="minorEastAsia" w:hAnsi="Palatino Linotype" w:cs="Arial"/>
          <w:i/>
          <w:lang w:val="es-MX"/>
        </w:rPr>
        <w:t xml:space="preserve">l Acuerdo de </w:t>
      </w:r>
      <w:r w:rsidR="00DC6A0E" w:rsidRPr="00BD0877">
        <w:rPr>
          <w:rFonts w:ascii="Palatino Linotype" w:eastAsia="Arial Unicode MS" w:hAnsi="Palatino Linotype" w:cs="Arial"/>
          <w:i/>
        </w:rPr>
        <w:t>Clasificación</w:t>
      </w:r>
      <w:r w:rsidR="00BD0877" w:rsidRPr="00BD0877">
        <w:rPr>
          <w:rFonts w:ascii="Palatino Linotype" w:eastAsia="Arial Unicode MS" w:hAnsi="Palatino Linotype" w:cs="Arial"/>
          <w:i/>
        </w:rPr>
        <w:t xml:space="preserve"> que apruebe el Comité de Transparencia, </w:t>
      </w:r>
      <w:r w:rsidR="00DC6A0E" w:rsidRPr="00BD0877">
        <w:rPr>
          <w:rFonts w:ascii="Palatino Linotype" w:eastAsia="Arial Unicode MS" w:hAnsi="Palatino Linotype" w:cs="Arial"/>
          <w:i/>
        </w:rPr>
        <w:t>en el</w:t>
      </w:r>
      <w:r w:rsidR="00DC6A0E" w:rsidRPr="00BD0877">
        <w:rPr>
          <w:rFonts w:ascii="Palatino Linotype" w:eastAsiaTheme="minorEastAsia" w:hAnsi="Palatino Linotype" w:cs="Arial"/>
          <w:i/>
          <w:lang w:val="es-MX"/>
        </w:rPr>
        <w:t xml:space="preserve"> que se colmen los requisitos de la prueba de daño establecidas en el Considerando Quinto de la presente resolución</w:t>
      </w:r>
      <w:r w:rsidR="00BD0877" w:rsidRPr="00BD0877">
        <w:rPr>
          <w:rFonts w:ascii="Palatino Linotype" w:eastAsiaTheme="minorEastAsia" w:hAnsi="Palatino Linotype" w:cs="Arial"/>
          <w:i/>
          <w:lang w:val="es-MX"/>
        </w:rPr>
        <w:t>”</w:t>
      </w:r>
    </w:p>
    <w:p w:rsidR="001D0F42" w:rsidRPr="00D63672" w:rsidRDefault="001D0F42" w:rsidP="00D63672">
      <w:pPr>
        <w:spacing w:line="360" w:lineRule="auto"/>
        <w:ind w:left="851" w:right="902"/>
        <w:jc w:val="both"/>
        <w:rPr>
          <w:rFonts w:ascii="Palatino Linotype" w:eastAsia="Arial Unicode MS" w:hAnsi="Palatino Linotype" w:cs="Arial"/>
          <w:i/>
        </w:rPr>
      </w:pPr>
    </w:p>
    <w:p w:rsidR="001D0F42" w:rsidRPr="00D63672" w:rsidRDefault="001D0F42" w:rsidP="00D63672">
      <w:pPr>
        <w:spacing w:line="360" w:lineRule="auto"/>
        <w:jc w:val="both"/>
        <w:rPr>
          <w:rFonts w:ascii="Palatino Linotype" w:hAnsi="Palatino Linotype"/>
          <w:color w:val="222222"/>
          <w:shd w:val="clear" w:color="auto" w:fill="FFFFFF"/>
        </w:rPr>
      </w:pPr>
      <w:r w:rsidRPr="00D63672">
        <w:rPr>
          <w:rFonts w:ascii="Palatino Linotype" w:hAnsi="Palatino Linotype"/>
          <w:b/>
          <w:color w:val="222222"/>
          <w:sz w:val="28"/>
          <w:szCs w:val="28"/>
          <w:shd w:val="clear" w:color="auto" w:fill="FFFFFF"/>
        </w:rPr>
        <w:lastRenderedPageBreak/>
        <w:t>TERCERO.</w:t>
      </w:r>
      <w:r w:rsidRPr="00D63672">
        <w:rPr>
          <w:rStyle w:val="apple-converted-space"/>
          <w:rFonts w:ascii="Palatino Linotype" w:hAnsi="Palatino Linotype"/>
          <w:b/>
          <w:color w:val="222222"/>
          <w:shd w:val="clear" w:color="auto" w:fill="FFFFFF"/>
        </w:rPr>
        <w:t> </w:t>
      </w:r>
      <w:r w:rsidRPr="00D63672">
        <w:rPr>
          <w:rFonts w:ascii="Palatino Linotype" w:hAnsi="Palatino Linotype"/>
          <w:b/>
          <w:color w:val="222222"/>
          <w:szCs w:val="17"/>
          <w:lang w:eastAsia="es-ES_tradnl"/>
        </w:rPr>
        <w:t>Notifíquese</w:t>
      </w:r>
      <w:r w:rsidRPr="00D63672">
        <w:rPr>
          <w:rFonts w:ascii="Palatino Linotype" w:hAnsi="Palatino Linotype"/>
          <w:color w:val="222222"/>
          <w:szCs w:val="17"/>
          <w:lang w:eastAsia="es-ES_tradnl"/>
        </w:rPr>
        <w:t xml:space="preserve"> </w:t>
      </w:r>
      <w:r w:rsidRPr="00D63672">
        <w:rPr>
          <w:rFonts w:ascii="Palatino Linotype" w:hAnsi="Palatino Linotype"/>
          <w:color w:val="222222"/>
          <w:shd w:val="clear" w:color="auto" w:fill="FFFFFF"/>
        </w:rPr>
        <w:t>al Titular de la Unidad de Transparencia del</w:t>
      </w:r>
      <w:r w:rsidRPr="00D63672">
        <w:rPr>
          <w:rStyle w:val="apple-converted-space"/>
          <w:rFonts w:ascii="Palatino Linotype" w:hAnsi="Palatino Linotype"/>
          <w:b/>
          <w:color w:val="222222"/>
          <w:shd w:val="clear" w:color="auto" w:fill="FFFFFF"/>
        </w:rPr>
        <w:t> </w:t>
      </w:r>
      <w:r w:rsidRPr="00D63672">
        <w:rPr>
          <w:rFonts w:ascii="Palatino Linotype" w:hAnsi="Palatino Linotype"/>
          <w:b/>
          <w:color w:val="222222"/>
          <w:shd w:val="clear" w:color="auto" w:fill="FFFFFF"/>
        </w:rPr>
        <w:t>SUJETO OBLIGADO</w:t>
      </w:r>
      <w:r w:rsidRPr="00D63672">
        <w:rPr>
          <w:rFonts w:ascii="Palatino Linotype" w:hAnsi="Palatino Linotype"/>
          <w:color w:val="222222"/>
          <w:shd w:val="clear" w:color="auto" w:fill="FFFFFF"/>
        </w:rPr>
        <w:t xml:space="preserve">,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D63672">
        <w:rPr>
          <w:rFonts w:ascii="Palatino Linotype" w:eastAsiaTheme="minorEastAsia" w:hAnsi="Palatino Linotype"/>
          <w:color w:val="222222"/>
          <w:szCs w:val="17"/>
          <w:lang w:eastAsia="es-ES_tradnl"/>
        </w:rPr>
        <w:t>de</w:t>
      </w:r>
      <w:r w:rsidRPr="00D63672">
        <w:rPr>
          <w:rFonts w:ascii="Palatino Linotype" w:hAnsi="Palatino Linotype"/>
          <w:color w:val="222222"/>
          <w:shd w:val="clear" w:color="auto" w:fill="FFFFFF"/>
        </w:rPr>
        <w:t xml:space="preserve"> tres días hábiles siguientes sobre el cumplimiento dado a la presente resolución.</w:t>
      </w:r>
    </w:p>
    <w:p w:rsidR="001D0F42" w:rsidRPr="00D63672" w:rsidRDefault="001D0F42" w:rsidP="00D63672">
      <w:pPr>
        <w:spacing w:line="360" w:lineRule="auto"/>
        <w:jc w:val="both"/>
        <w:rPr>
          <w:rFonts w:ascii="Palatino Linotype" w:hAnsi="Palatino Linotype" w:cs="Arial"/>
          <w:b/>
          <w:bCs/>
          <w:color w:val="000000"/>
          <w:lang w:eastAsia="es-MX"/>
        </w:rPr>
      </w:pPr>
    </w:p>
    <w:p w:rsidR="001D0F42" w:rsidRPr="00D63672" w:rsidRDefault="001D0F42" w:rsidP="00D63672">
      <w:pPr>
        <w:spacing w:line="360" w:lineRule="auto"/>
        <w:jc w:val="both"/>
        <w:rPr>
          <w:rFonts w:ascii="Palatino Linotype" w:hAnsi="Palatino Linotype"/>
          <w:color w:val="222222"/>
          <w:szCs w:val="17"/>
          <w:lang w:eastAsia="es-ES_tradnl"/>
        </w:rPr>
      </w:pPr>
      <w:r w:rsidRPr="00D63672">
        <w:rPr>
          <w:rFonts w:ascii="Palatino Linotype" w:hAnsi="Palatino Linotype" w:cs="Arial"/>
          <w:b/>
          <w:bCs/>
          <w:color w:val="222222"/>
          <w:sz w:val="28"/>
          <w:lang w:eastAsia="es-MX"/>
        </w:rPr>
        <w:t xml:space="preserve">CUARTO. </w:t>
      </w:r>
      <w:r w:rsidRPr="00D63672">
        <w:rPr>
          <w:rFonts w:ascii="Palatino Linotype" w:hAnsi="Palatino Linotype"/>
          <w:b/>
          <w:color w:val="222222"/>
          <w:szCs w:val="17"/>
          <w:lang w:eastAsia="es-ES_tradnl"/>
        </w:rPr>
        <w:t>Notifíquese</w:t>
      </w:r>
      <w:r w:rsidRPr="00D63672">
        <w:rPr>
          <w:rFonts w:ascii="Palatino Linotype" w:hAnsi="Palatino Linotype"/>
          <w:color w:val="222222"/>
          <w:szCs w:val="17"/>
          <w:lang w:eastAsia="es-ES_tradnl"/>
        </w:rPr>
        <w:t xml:space="preserve"> al </w:t>
      </w:r>
      <w:r w:rsidRPr="00D63672">
        <w:rPr>
          <w:rFonts w:ascii="Palatino Linotype" w:hAnsi="Palatino Linotype"/>
          <w:b/>
          <w:color w:val="222222"/>
          <w:szCs w:val="17"/>
          <w:lang w:eastAsia="es-ES_tradnl"/>
        </w:rPr>
        <w:t>RECURRENTE</w:t>
      </w:r>
      <w:r w:rsidRPr="00D63672">
        <w:rPr>
          <w:rFonts w:ascii="Palatino Linotype" w:hAnsi="Palatino Linotype"/>
          <w:color w:val="222222"/>
          <w:szCs w:val="17"/>
          <w:lang w:eastAsia="es-ES_tradn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1D0F42" w:rsidRDefault="001D0F42" w:rsidP="00D63672">
      <w:pPr>
        <w:spacing w:line="360" w:lineRule="auto"/>
        <w:jc w:val="both"/>
        <w:rPr>
          <w:rFonts w:ascii="Palatino Linotype" w:hAnsi="Palatino Linotype"/>
          <w:color w:val="222222"/>
          <w:szCs w:val="17"/>
          <w:lang w:eastAsia="es-ES_tradnl"/>
        </w:rPr>
      </w:pPr>
      <w:r w:rsidRPr="00D63672">
        <w:rPr>
          <w:rFonts w:ascii="Palatino Linotype" w:hAnsi="Palatino Linotype"/>
          <w:color w:val="222222"/>
          <w:szCs w:val="17"/>
          <w:lang w:eastAsia="es-ES_tradnl"/>
        </w:rPr>
        <w:t xml:space="preserve"> </w:t>
      </w:r>
    </w:p>
    <w:p w:rsidR="00A64310" w:rsidRPr="009F1306" w:rsidRDefault="00A64310" w:rsidP="00A64310">
      <w:pPr>
        <w:spacing w:line="360" w:lineRule="auto"/>
        <w:jc w:val="both"/>
        <w:rPr>
          <w:rFonts w:ascii="Palatino Linotype" w:hAnsi="Palatino Linotype"/>
          <w:szCs w:val="25"/>
        </w:rPr>
      </w:pPr>
      <w:r w:rsidRPr="00374CA6">
        <w:rPr>
          <w:rFonts w:ascii="Palatino Linotype" w:hAnsi="Palatino Linotype" w:cs="Arial"/>
          <w:b/>
          <w:bCs/>
          <w:color w:val="222222"/>
          <w:sz w:val="28"/>
          <w:lang w:eastAsia="es-MX"/>
        </w:rPr>
        <w:t>QUINTO</w:t>
      </w:r>
      <w:r>
        <w:rPr>
          <w:rFonts w:ascii="Palatino Linotype" w:hAnsi="Palatino Linotype"/>
          <w:b/>
          <w:sz w:val="28"/>
          <w:szCs w:val="25"/>
        </w:rPr>
        <w:t xml:space="preserve">. </w:t>
      </w:r>
      <w:r w:rsidRPr="002C6CD0">
        <w:rPr>
          <w:rFonts w:ascii="Palatino Linotype" w:hAnsi="Palatino Linotype"/>
          <w:b/>
          <w:szCs w:val="25"/>
        </w:rPr>
        <w:t>Gírese</w:t>
      </w:r>
      <w:r>
        <w:rPr>
          <w:rFonts w:ascii="Palatino Linotype" w:hAnsi="Palatino Linotype"/>
          <w:szCs w:val="25"/>
        </w:rPr>
        <w:t xml:space="preserve"> oficio al </w:t>
      </w:r>
      <w:r>
        <w:rPr>
          <w:rFonts w:ascii="Palatino Linotype" w:hAnsi="Palatino Linotype" w:cs="Arial"/>
        </w:rPr>
        <w:t xml:space="preserve">Titular de la </w:t>
      </w:r>
      <w:r w:rsidRPr="00D835E3">
        <w:rPr>
          <w:rFonts w:ascii="Palatino Linotype" w:hAnsi="Palatino Linotype" w:cs="Arial"/>
        </w:rPr>
        <w:t>Contralor</w:t>
      </w:r>
      <w:r>
        <w:rPr>
          <w:rFonts w:ascii="Palatino Linotype" w:hAnsi="Palatino Linotype" w:cs="Arial"/>
        </w:rPr>
        <w:t>ía Interna</w:t>
      </w:r>
      <w:r w:rsidRPr="00D835E3">
        <w:rPr>
          <w:rFonts w:ascii="Palatino Linotype" w:hAnsi="Palatino Linotype" w:cs="Arial"/>
        </w:rPr>
        <w:t xml:space="preserve"> y Órgano de Control y Vigilancia de este Instituto</w:t>
      </w:r>
      <w:r>
        <w:rPr>
          <w:rFonts w:ascii="Palatino Linotype" w:hAnsi="Palatino Linotype" w:cs="Arial"/>
        </w:rPr>
        <w:t xml:space="preserve">, a fin de que en términos </w:t>
      </w:r>
      <w:r w:rsidR="007974CD">
        <w:rPr>
          <w:rFonts w:ascii="Palatino Linotype" w:hAnsi="Palatino Linotype" w:cs="Arial"/>
        </w:rPr>
        <w:t>del artículo 190 de la Ley de Transparencia y Acceso a la Información Pública del Estado de México y Municipios</w:t>
      </w:r>
      <w:r>
        <w:rPr>
          <w:rFonts w:ascii="Palatino Linotype" w:hAnsi="Palatino Linotype" w:cs="Arial"/>
        </w:rPr>
        <w:t>, determine lo conducente.</w:t>
      </w:r>
    </w:p>
    <w:p w:rsidR="00A64310" w:rsidRPr="00D63672" w:rsidRDefault="00A64310" w:rsidP="00D63672">
      <w:pPr>
        <w:spacing w:line="360" w:lineRule="auto"/>
        <w:jc w:val="both"/>
        <w:rPr>
          <w:rFonts w:ascii="Palatino Linotype" w:hAnsi="Palatino Linotype"/>
          <w:color w:val="222222"/>
          <w:szCs w:val="17"/>
          <w:lang w:eastAsia="es-ES_tradnl"/>
        </w:rPr>
      </w:pPr>
    </w:p>
    <w:p w:rsidR="00D63672" w:rsidRPr="00C22657" w:rsidRDefault="00D63672" w:rsidP="00D63672">
      <w:pPr>
        <w:spacing w:line="360" w:lineRule="auto"/>
        <w:jc w:val="both"/>
        <w:rPr>
          <w:rFonts w:ascii="Palatino Linotype" w:hAnsi="Palatino Linotype" w:cs="Arial"/>
        </w:rPr>
      </w:pPr>
      <w:r w:rsidRPr="00C22657">
        <w:rPr>
          <w:rFonts w:ascii="Palatino Linotype" w:hAnsi="Palatino Linotype" w:cs="Arial"/>
        </w:rPr>
        <w:t xml:space="preserve">ASÍ LO RESUELVE, POR </w:t>
      </w:r>
      <w:r w:rsidR="007A4344">
        <w:rPr>
          <w:rFonts w:ascii="Palatino Linotype" w:hAnsi="Palatino Linotype" w:cs="Arial"/>
        </w:rPr>
        <w:t xml:space="preserve">UNANIMIDAD </w:t>
      </w:r>
      <w:r w:rsidRPr="00C22657">
        <w:rPr>
          <w:rFonts w:ascii="Palatino Linotype" w:hAnsi="Palatino Linotype" w:cs="Arial"/>
        </w:rPr>
        <w:t>DE VOTOS, EL PLENO DEL</w:t>
      </w:r>
      <w:r w:rsidRPr="00C22657">
        <w:rPr>
          <w:rFonts w:ascii="Palatino Linotype" w:eastAsia="Arial Unicode MS" w:hAnsi="Palatino Linotype" w:cs="Arial"/>
        </w:rPr>
        <w:t xml:space="preserve"> INSTITUTO DE TRANSPARENCIA, ACCESO A LA INFORMACIÓN PÚBLICA Y PROTECCIÓN DE DATOS PERSONALES DEL ESTADO DE MÉXICO Y MUNICIPIOS</w:t>
      </w:r>
      <w:r w:rsidRPr="00C22657">
        <w:rPr>
          <w:rFonts w:ascii="Palatino Linotype" w:hAnsi="Palatino Linotype" w:cs="Arial"/>
        </w:rPr>
        <w:t xml:space="preserve">, CONFORMADO POR LOS COMISIONADOS JOSEFINA ROMÁN VERGARA; EVA ABAID YAPUR; JOSÉ GUADALUPE LUNA HERNÁNDEZ; JAVIER MARTÍNEZ CRUZ Y ZULEMA MARTÍNEZ SÁNCHEZ; EN LA OCTAVA SESIÓN ORDINARIA CELEBRADA EL UNO DE MARZO DE DOS MIL DIECISIETE, ANTE LA SECRETARIA TÉCNICA DEL PLENO, </w:t>
      </w:r>
      <w:r w:rsidRPr="00C22657">
        <w:rPr>
          <w:rFonts w:ascii="Palatino Linotype" w:hAnsi="Palatino Linotype" w:cs="Arial"/>
          <w:lang w:val="es-ES_tradnl"/>
        </w:rPr>
        <w:t>CATALINA CAMARILLO ROSAS</w:t>
      </w:r>
      <w:r w:rsidRPr="00C22657">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4A16AC" w:rsidRPr="004A16AC" w:rsidTr="008E2FB0">
        <w:trPr>
          <w:jc w:val="center"/>
        </w:trPr>
        <w:tc>
          <w:tcPr>
            <w:tcW w:w="10365" w:type="dxa"/>
            <w:gridSpan w:val="2"/>
            <w:shd w:val="clear" w:color="auto" w:fill="auto"/>
          </w:tcPr>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Josefina Román Vergara</w:t>
            </w: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lang w:val="es-ES_tradnl"/>
              </w:rPr>
              <w:t>Comisionada Presidenta</w:t>
            </w: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 xml:space="preserve">(RÚBRICA) </w:t>
            </w:r>
          </w:p>
        </w:tc>
      </w:tr>
      <w:tr w:rsidR="004A16AC" w:rsidRPr="004A16AC" w:rsidTr="008E2FB0">
        <w:trPr>
          <w:jc w:val="center"/>
        </w:trPr>
        <w:tc>
          <w:tcPr>
            <w:tcW w:w="5182" w:type="dxa"/>
            <w:shd w:val="clear" w:color="auto" w:fill="auto"/>
          </w:tcPr>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7974CD" w:rsidRPr="004A16AC" w:rsidRDefault="007974CD" w:rsidP="00D63672">
            <w:pPr>
              <w:jc w:val="center"/>
              <w:rPr>
                <w:rFonts w:ascii="Palatino Linotype" w:hAnsi="Palatino Linotype" w:cs="Arial"/>
                <w:b/>
                <w:lang w:val="es-ES_tradnl"/>
              </w:rPr>
            </w:pPr>
          </w:p>
          <w:p w:rsidR="007974CD" w:rsidRPr="004A16AC" w:rsidRDefault="007974CD"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Eva Abaid Yapur</w:t>
            </w:r>
          </w:p>
          <w:p w:rsidR="00D63672" w:rsidRPr="004A16AC" w:rsidRDefault="00D63672" w:rsidP="00D63672">
            <w:pPr>
              <w:jc w:val="center"/>
              <w:rPr>
                <w:rFonts w:ascii="Palatino Linotype" w:hAnsi="Palatino Linotype" w:cs="Arial"/>
                <w:lang w:val="es-ES_tradnl"/>
              </w:rPr>
            </w:pPr>
            <w:r w:rsidRPr="004A16AC">
              <w:rPr>
                <w:rFonts w:ascii="Palatino Linotype" w:hAnsi="Palatino Linotype" w:cs="Arial"/>
                <w:lang w:val="es-ES_tradnl"/>
              </w:rPr>
              <w:t>Comisionada</w:t>
            </w: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(RÚBRICA)</w:t>
            </w:r>
          </w:p>
        </w:tc>
        <w:tc>
          <w:tcPr>
            <w:tcW w:w="5183" w:type="dxa"/>
            <w:shd w:val="clear" w:color="auto" w:fill="auto"/>
          </w:tcPr>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7974CD" w:rsidRPr="004A16AC" w:rsidRDefault="007974CD"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José Guadalupe Luna Hernández</w:t>
            </w:r>
          </w:p>
          <w:p w:rsidR="00D63672" w:rsidRPr="004A16AC" w:rsidRDefault="00D63672" w:rsidP="00D63672">
            <w:pPr>
              <w:jc w:val="center"/>
              <w:rPr>
                <w:rFonts w:ascii="Palatino Linotype" w:hAnsi="Palatino Linotype" w:cs="Arial"/>
                <w:lang w:val="es-ES_tradnl"/>
              </w:rPr>
            </w:pPr>
            <w:r w:rsidRPr="004A16AC">
              <w:rPr>
                <w:rFonts w:ascii="Palatino Linotype" w:hAnsi="Palatino Linotype" w:cs="Arial"/>
                <w:lang w:val="es-ES_tradnl"/>
              </w:rPr>
              <w:t>Comisionado</w:t>
            </w: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(RÚBRICA)</w:t>
            </w:r>
          </w:p>
        </w:tc>
      </w:tr>
      <w:tr w:rsidR="004A16AC" w:rsidRPr="004A16AC" w:rsidTr="008E2FB0">
        <w:trPr>
          <w:jc w:val="center"/>
        </w:trPr>
        <w:tc>
          <w:tcPr>
            <w:tcW w:w="5182" w:type="dxa"/>
            <w:shd w:val="clear" w:color="auto" w:fill="auto"/>
          </w:tcPr>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Javier Martínez Cruz</w:t>
            </w:r>
          </w:p>
          <w:p w:rsidR="00D63672" w:rsidRPr="004A16AC" w:rsidRDefault="00D63672" w:rsidP="00D63672">
            <w:pPr>
              <w:jc w:val="center"/>
              <w:rPr>
                <w:rFonts w:ascii="Palatino Linotype" w:hAnsi="Palatino Linotype" w:cs="Arial"/>
                <w:lang w:val="es-ES_tradnl"/>
              </w:rPr>
            </w:pPr>
            <w:r w:rsidRPr="004A16AC">
              <w:rPr>
                <w:rFonts w:ascii="Palatino Linotype" w:hAnsi="Palatino Linotype" w:cs="Arial"/>
                <w:lang w:val="es-ES_tradnl"/>
              </w:rPr>
              <w:t>Comisionado</w:t>
            </w: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(RÚBRICA)</w:t>
            </w:r>
          </w:p>
        </w:tc>
        <w:tc>
          <w:tcPr>
            <w:tcW w:w="5183" w:type="dxa"/>
            <w:shd w:val="clear" w:color="auto" w:fill="auto"/>
          </w:tcPr>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Zulema Martínez Sánchez</w:t>
            </w:r>
          </w:p>
          <w:p w:rsidR="00D63672" w:rsidRPr="004A16AC" w:rsidRDefault="00D63672" w:rsidP="00D63672">
            <w:pPr>
              <w:jc w:val="center"/>
              <w:rPr>
                <w:rFonts w:ascii="Palatino Linotype" w:hAnsi="Palatino Linotype" w:cs="Arial"/>
                <w:lang w:val="es-ES_tradnl"/>
              </w:rPr>
            </w:pPr>
            <w:r w:rsidRPr="004A16AC">
              <w:rPr>
                <w:rFonts w:ascii="Palatino Linotype" w:hAnsi="Palatino Linotype" w:cs="Arial"/>
                <w:lang w:val="es-ES_tradnl"/>
              </w:rPr>
              <w:t>Comisionada</w:t>
            </w: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(RÚBRICA)</w:t>
            </w:r>
          </w:p>
        </w:tc>
      </w:tr>
      <w:tr w:rsidR="004A16AC" w:rsidRPr="004A16AC" w:rsidTr="008E2FB0">
        <w:trPr>
          <w:jc w:val="center"/>
        </w:trPr>
        <w:tc>
          <w:tcPr>
            <w:tcW w:w="10365" w:type="dxa"/>
            <w:gridSpan w:val="2"/>
            <w:shd w:val="clear" w:color="auto" w:fill="auto"/>
          </w:tcPr>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Catalina Camarillo Rosas</w:t>
            </w:r>
          </w:p>
          <w:p w:rsidR="00D63672" w:rsidRPr="004A16AC" w:rsidRDefault="00D63672" w:rsidP="00D63672">
            <w:pPr>
              <w:jc w:val="center"/>
              <w:rPr>
                <w:rFonts w:ascii="Palatino Linotype" w:hAnsi="Palatino Linotype" w:cs="Arial"/>
                <w:lang w:val="es-ES_tradnl"/>
              </w:rPr>
            </w:pPr>
            <w:r w:rsidRPr="004A16AC">
              <w:rPr>
                <w:rFonts w:ascii="Palatino Linotype" w:hAnsi="Palatino Linotype" w:cs="Arial"/>
                <w:lang w:val="es-ES_tradnl"/>
              </w:rPr>
              <w:t>Secretaria Técnica del Pleno</w:t>
            </w:r>
          </w:p>
          <w:p w:rsidR="00D63672" w:rsidRPr="004A16AC" w:rsidRDefault="00D63672" w:rsidP="00D63672">
            <w:pPr>
              <w:jc w:val="center"/>
              <w:rPr>
                <w:rFonts w:ascii="Palatino Linotype" w:hAnsi="Palatino Linotype" w:cs="Arial"/>
                <w:b/>
                <w:lang w:val="es-ES_tradnl"/>
              </w:rPr>
            </w:pPr>
            <w:r w:rsidRPr="004A16AC">
              <w:rPr>
                <w:rFonts w:ascii="Palatino Linotype" w:hAnsi="Palatino Linotype" w:cs="Arial"/>
                <w:b/>
                <w:lang w:val="es-ES_tradnl"/>
              </w:rPr>
              <w:t>(RÚBRICA)</w:t>
            </w:r>
          </w:p>
          <w:p w:rsidR="00D63672" w:rsidRPr="004A16AC" w:rsidRDefault="00D63672" w:rsidP="007974CD">
            <w:pPr>
              <w:rPr>
                <w:rFonts w:ascii="Palatino Linotype" w:hAnsi="Palatino Linotype" w:cs="Arial"/>
                <w:lang w:val="es-ES_tradnl"/>
              </w:rPr>
            </w:pPr>
          </w:p>
        </w:tc>
      </w:tr>
    </w:tbl>
    <w:p w:rsidR="00D63672" w:rsidRPr="00C22657" w:rsidRDefault="00D63672" w:rsidP="00D63672">
      <w:pPr>
        <w:jc w:val="both"/>
        <w:rPr>
          <w:rFonts w:ascii="Palatino Linotype" w:hAnsi="Palatino Linotype" w:cs="Arial"/>
          <w:lang w:val="es-ES_tradnl"/>
        </w:rPr>
      </w:pPr>
      <w:r w:rsidRPr="00C22657">
        <w:rPr>
          <w:rFonts w:ascii="Palatino Linotype" w:hAnsi="Palatino Linotype" w:cs="Arial"/>
          <w:lang w:val="es-ES_tradnl"/>
        </w:rPr>
        <w:t xml:space="preserve">Esta hoja corresponde a la resolución de uno de marzo de dos mil diecisiete, emitida en el recurso de revisión número </w:t>
      </w:r>
      <w:r w:rsidRPr="00D63672">
        <w:rPr>
          <w:rFonts w:ascii="Palatino Linotype" w:hAnsi="Palatino Linotype" w:cs="Arial"/>
          <w:lang w:val="es-ES_tradnl"/>
        </w:rPr>
        <w:t>00001/INFOEM/IP/RR-E/2017</w:t>
      </w:r>
      <w:r w:rsidRPr="00C22657">
        <w:rPr>
          <w:rFonts w:ascii="Palatino Linotype" w:hAnsi="Palatino Linotype" w:cs="Arial"/>
          <w:lang w:val="es-ES_tradnl"/>
        </w:rPr>
        <w:t>.</w:t>
      </w:r>
    </w:p>
    <w:p w:rsidR="007E1FF4" w:rsidRPr="00D63672" w:rsidRDefault="00D63672" w:rsidP="00D63672">
      <w:pPr>
        <w:jc w:val="both"/>
        <w:rPr>
          <w:rFonts w:ascii="Palatino Linotype" w:hAnsi="Palatino Linotype"/>
        </w:rPr>
      </w:pPr>
      <w:r w:rsidRPr="00C22657">
        <w:rPr>
          <w:rFonts w:ascii="Palatino Linotype" w:hAnsi="Palatino Linotype" w:cs="Arial"/>
          <w:lang w:val="es-ES_tradnl"/>
        </w:rPr>
        <w:t>YSM/RPG</w:t>
      </w:r>
    </w:p>
    <w:sectPr w:rsidR="007E1FF4" w:rsidRPr="00D63672"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A73" w:rsidRDefault="00495A73" w:rsidP="00C80F8C">
      <w:r>
        <w:separator/>
      </w:r>
    </w:p>
  </w:endnote>
  <w:endnote w:type="continuationSeparator" w:id="0">
    <w:p w:rsidR="00495A73" w:rsidRDefault="00495A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65" w:rsidRPr="00F12350" w:rsidRDefault="00B7196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A6608">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A6608">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B71965" w:rsidRDefault="00B7196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65" w:rsidRPr="00F12350" w:rsidRDefault="00B7196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B03E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B03EA">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B71965" w:rsidRDefault="00B719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A73" w:rsidRDefault="00495A73" w:rsidP="00C80F8C">
      <w:r>
        <w:separator/>
      </w:r>
    </w:p>
  </w:footnote>
  <w:footnote w:type="continuationSeparator" w:id="0">
    <w:p w:rsidR="00495A73" w:rsidRDefault="00495A7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65" w:rsidRDefault="00B71965" w:rsidP="006F30F8">
    <w:pPr>
      <w:pStyle w:val="Encabezado"/>
      <w:tabs>
        <w:tab w:val="clear" w:pos="4252"/>
        <w:tab w:val="clear" w:pos="8504"/>
        <w:tab w:val="left" w:pos="2326"/>
      </w:tabs>
    </w:pPr>
    <w:r>
      <w:t xml:space="preserve">                                                                   </w:t>
    </w:r>
  </w:p>
  <w:tbl>
    <w:tblPr>
      <w:tblW w:w="6095" w:type="dxa"/>
      <w:tblInd w:w="3544" w:type="dxa"/>
      <w:tblLayout w:type="fixed"/>
      <w:tblLook w:val="04A0" w:firstRow="1" w:lastRow="0" w:firstColumn="1" w:lastColumn="0" w:noHBand="0" w:noVBand="1"/>
    </w:tblPr>
    <w:tblGrid>
      <w:gridCol w:w="2552"/>
      <w:gridCol w:w="3543"/>
    </w:tblGrid>
    <w:tr w:rsidR="00B71965" w:rsidRPr="008A510F" w:rsidTr="00950909">
      <w:tc>
        <w:tcPr>
          <w:tcW w:w="2552" w:type="dxa"/>
          <w:shd w:val="clear" w:color="auto" w:fill="auto"/>
          <w:vAlign w:val="center"/>
        </w:tcPr>
        <w:p w:rsidR="00B71965" w:rsidRPr="008A510F" w:rsidRDefault="00B7196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543" w:type="dxa"/>
          <w:shd w:val="clear" w:color="auto" w:fill="auto"/>
          <w:vAlign w:val="center"/>
        </w:tcPr>
        <w:p w:rsidR="00B71965" w:rsidRPr="008A510F" w:rsidRDefault="0059006B" w:rsidP="00DF23B5">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0001</w:t>
          </w:r>
          <w:r w:rsidRPr="005A5E02">
            <w:rPr>
              <w:rFonts w:ascii="Palatino Linotype" w:hAnsi="Palatino Linotype"/>
              <w:b/>
              <w:sz w:val="22"/>
              <w:szCs w:val="22"/>
              <w:lang w:val="es-ES_tradnl"/>
            </w:rPr>
            <w:t>/INFOEM/IP/RR</w:t>
          </w:r>
          <w:r>
            <w:rPr>
              <w:rFonts w:ascii="Palatino Linotype" w:hAnsi="Palatino Linotype"/>
              <w:b/>
              <w:sz w:val="22"/>
              <w:szCs w:val="22"/>
              <w:lang w:val="es-ES_tradnl"/>
            </w:rPr>
            <w:t>-E</w:t>
          </w:r>
          <w:r w:rsidRPr="005A5E02">
            <w:rPr>
              <w:rFonts w:ascii="Palatino Linotype" w:hAnsi="Palatino Linotype"/>
              <w:b/>
              <w:sz w:val="22"/>
              <w:szCs w:val="22"/>
              <w:lang w:val="es-ES_tradnl"/>
            </w:rPr>
            <w:t>/201</w:t>
          </w:r>
          <w:r>
            <w:rPr>
              <w:rFonts w:ascii="Palatino Linotype" w:hAnsi="Palatino Linotype"/>
              <w:b/>
              <w:sz w:val="22"/>
              <w:szCs w:val="22"/>
              <w:lang w:val="es-ES_tradnl"/>
            </w:rPr>
            <w:t>7</w:t>
          </w:r>
        </w:p>
      </w:tc>
    </w:tr>
    <w:tr w:rsidR="00B71965" w:rsidRPr="008A510F" w:rsidTr="00950909">
      <w:trPr>
        <w:trHeight w:val="228"/>
      </w:trPr>
      <w:tc>
        <w:tcPr>
          <w:tcW w:w="2552" w:type="dxa"/>
          <w:shd w:val="clear" w:color="auto" w:fill="auto"/>
          <w:vAlign w:val="center"/>
        </w:tcPr>
        <w:p w:rsidR="00B71965" w:rsidRPr="008A510F" w:rsidRDefault="00B71965"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543" w:type="dxa"/>
          <w:shd w:val="clear" w:color="auto" w:fill="auto"/>
          <w:vAlign w:val="center"/>
        </w:tcPr>
        <w:p w:rsidR="00B71965" w:rsidRPr="008A510F" w:rsidRDefault="0059006B" w:rsidP="00DF23B5">
          <w:pPr>
            <w:rPr>
              <w:rFonts w:ascii="Palatino Linotype" w:hAnsi="Palatino Linotype"/>
              <w:b/>
              <w:sz w:val="22"/>
              <w:szCs w:val="22"/>
              <w:lang w:val="es-ES_tradnl"/>
            </w:rPr>
          </w:pPr>
          <w:r>
            <w:rPr>
              <w:rFonts w:ascii="Palatino Linotype" w:hAnsi="Palatino Linotype"/>
              <w:b/>
              <w:sz w:val="22"/>
              <w:szCs w:val="22"/>
              <w:lang w:val="es-ES_tradnl"/>
            </w:rPr>
            <w:t>Secretaría del Medio Ambiente</w:t>
          </w:r>
          <w:r w:rsidR="00B71965">
            <w:rPr>
              <w:rFonts w:ascii="Palatino Linotype" w:hAnsi="Palatino Linotype"/>
              <w:b/>
              <w:sz w:val="22"/>
              <w:szCs w:val="22"/>
              <w:lang w:val="es-ES_tradnl"/>
            </w:rPr>
            <w:t xml:space="preserve"> </w:t>
          </w:r>
        </w:p>
      </w:tc>
    </w:tr>
    <w:tr w:rsidR="00B71965" w:rsidRPr="008A510F" w:rsidTr="00950909">
      <w:tc>
        <w:tcPr>
          <w:tcW w:w="2552" w:type="dxa"/>
          <w:shd w:val="clear" w:color="auto" w:fill="auto"/>
          <w:vAlign w:val="center"/>
        </w:tcPr>
        <w:p w:rsidR="00B71965" w:rsidRPr="008A510F" w:rsidRDefault="00B71965"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543" w:type="dxa"/>
          <w:shd w:val="clear" w:color="auto" w:fill="auto"/>
          <w:vAlign w:val="center"/>
        </w:tcPr>
        <w:p w:rsidR="00B71965" w:rsidRPr="008A510F" w:rsidRDefault="00B71965"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B71965" w:rsidRDefault="00B71965"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B71965" w:rsidRPr="005A5E02" w:rsidTr="00950909">
      <w:tc>
        <w:tcPr>
          <w:tcW w:w="2551" w:type="dxa"/>
          <w:shd w:val="clear" w:color="auto" w:fill="auto"/>
          <w:vAlign w:val="center"/>
        </w:tcPr>
        <w:p w:rsidR="00B71965" w:rsidRPr="005A5E02" w:rsidRDefault="00B71965"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B71965" w:rsidRPr="005A5E02" w:rsidRDefault="00B71965" w:rsidP="0059006B">
          <w:pPr>
            <w:rPr>
              <w:rFonts w:ascii="Palatino Linotype" w:hAnsi="Palatino Linotype"/>
              <w:b/>
              <w:sz w:val="22"/>
              <w:szCs w:val="22"/>
              <w:lang w:val="es-ES_tradnl"/>
            </w:rPr>
          </w:pPr>
          <w:r w:rsidRPr="005A5E02">
            <w:rPr>
              <w:rFonts w:ascii="Palatino Linotype" w:hAnsi="Palatino Linotype"/>
              <w:b/>
              <w:sz w:val="22"/>
              <w:szCs w:val="22"/>
              <w:lang w:val="es-ES_tradnl"/>
            </w:rPr>
            <w:t>0</w:t>
          </w:r>
          <w:r w:rsidR="00FA5D2D">
            <w:rPr>
              <w:rFonts w:ascii="Palatino Linotype" w:hAnsi="Palatino Linotype"/>
              <w:b/>
              <w:sz w:val="22"/>
              <w:szCs w:val="22"/>
              <w:lang w:val="es-ES_tradnl"/>
            </w:rPr>
            <w:t>000</w:t>
          </w:r>
          <w:r w:rsidR="0059006B">
            <w:rPr>
              <w:rFonts w:ascii="Palatino Linotype" w:hAnsi="Palatino Linotype"/>
              <w:b/>
              <w:sz w:val="22"/>
              <w:szCs w:val="22"/>
              <w:lang w:val="es-ES_tradnl"/>
            </w:rPr>
            <w:t>1</w:t>
          </w:r>
          <w:r w:rsidRPr="005A5E02">
            <w:rPr>
              <w:rFonts w:ascii="Palatino Linotype" w:hAnsi="Palatino Linotype"/>
              <w:b/>
              <w:sz w:val="22"/>
              <w:szCs w:val="22"/>
              <w:lang w:val="es-ES_tradnl"/>
            </w:rPr>
            <w:t>/INFOEM/IP/RR</w:t>
          </w:r>
          <w:r w:rsidR="0059006B">
            <w:rPr>
              <w:rFonts w:ascii="Palatino Linotype" w:hAnsi="Palatino Linotype"/>
              <w:b/>
              <w:sz w:val="22"/>
              <w:szCs w:val="22"/>
              <w:lang w:val="es-ES_tradnl"/>
            </w:rPr>
            <w:t>-E</w:t>
          </w:r>
          <w:r w:rsidRPr="005A5E02">
            <w:rPr>
              <w:rFonts w:ascii="Palatino Linotype" w:hAnsi="Palatino Linotype"/>
              <w:b/>
              <w:sz w:val="22"/>
              <w:szCs w:val="22"/>
              <w:lang w:val="es-ES_tradnl"/>
            </w:rPr>
            <w:t>/201</w:t>
          </w:r>
          <w:r w:rsidR="00FA5D2D">
            <w:rPr>
              <w:rFonts w:ascii="Palatino Linotype" w:hAnsi="Palatino Linotype"/>
              <w:b/>
              <w:sz w:val="22"/>
              <w:szCs w:val="22"/>
              <w:lang w:val="es-ES_tradnl"/>
            </w:rPr>
            <w:t>7</w:t>
          </w:r>
          <w:r>
            <w:rPr>
              <w:rFonts w:ascii="Palatino Linotype" w:hAnsi="Palatino Linotype"/>
              <w:b/>
              <w:sz w:val="22"/>
              <w:szCs w:val="22"/>
              <w:lang w:val="es-ES_tradnl"/>
            </w:rPr>
            <w:t xml:space="preserve"> </w:t>
          </w:r>
        </w:p>
      </w:tc>
    </w:tr>
    <w:tr w:rsidR="00B71965" w:rsidRPr="005A5E02" w:rsidTr="00950909">
      <w:tc>
        <w:tcPr>
          <w:tcW w:w="2551" w:type="dxa"/>
          <w:shd w:val="clear" w:color="auto" w:fill="auto"/>
          <w:vAlign w:val="center"/>
        </w:tcPr>
        <w:p w:rsidR="00B71965" w:rsidRPr="005A5E02" w:rsidRDefault="00B71965"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rsidR="00B71965" w:rsidRPr="00927A01" w:rsidRDefault="00064D7A" w:rsidP="00064D7A">
          <w:pPr>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59006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59006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B71965" w:rsidRPr="005A5E02" w:rsidTr="00950909">
      <w:trPr>
        <w:trHeight w:val="228"/>
      </w:trPr>
      <w:tc>
        <w:tcPr>
          <w:tcW w:w="2551" w:type="dxa"/>
          <w:shd w:val="clear" w:color="auto" w:fill="auto"/>
          <w:vAlign w:val="center"/>
        </w:tcPr>
        <w:p w:rsidR="00B71965" w:rsidRPr="005A5E02" w:rsidRDefault="00B71965"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B71965" w:rsidRPr="00927A01" w:rsidRDefault="0059006B" w:rsidP="0059006B">
          <w:pPr>
            <w:rPr>
              <w:rFonts w:ascii="Palatino Linotype" w:hAnsi="Palatino Linotype"/>
              <w:b/>
              <w:sz w:val="22"/>
              <w:szCs w:val="22"/>
              <w:lang w:val="es-ES_tradnl"/>
            </w:rPr>
          </w:pPr>
          <w:r>
            <w:rPr>
              <w:rFonts w:ascii="Palatino Linotype" w:hAnsi="Palatino Linotype"/>
              <w:b/>
              <w:sz w:val="22"/>
              <w:szCs w:val="22"/>
              <w:lang w:val="es-ES_tradnl"/>
            </w:rPr>
            <w:t xml:space="preserve">Secretaría del Medio Ambiente </w:t>
          </w:r>
        </w:p>
      </w:tc>
    </w:tr>
    <w:tr w:rsidR="00B71965" w:rsidRPr="005A5E02" w:rsidTr="00950909">
      <w:tc>
        <w:tcPr>
          <w:tcW w:w="2551" w:type="dxa"/>
          <w:shd w:val="clear" w:color="auto" w:fill="auto"/>
          <w:vAlign w:val="center"/>
        </w:tcPr>
        <w:p w:rsidR="00B71965" w:rsidRPr="005A5E02" w:rsidRDefault="00B71965"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4" w:type="dxa"/>
          <w:shd w:val="clear" w:color="auto" w:fill="auto"/>
          <w:vAlign w:val="center"/>
        </w:tcPr>
        <w:p w:rsidR="00B71965" w:rsidRPr="005A5E02" w:rsidRDefault="00B71965"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B71965" w:rsidRDefault="00B719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2" w15:restartNumberingAfterBreak="0">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2C01D3"/>
    <w:multiLevelType w:val="hybridMultilevel"/>
    <w:tmpl w:val="8CD2E5E6"/>
    <w:lvl w:ilvl="0" w:tplc="286AF68E">
      <w:start w:val="1"/>
      <w:numFmt w:val="lowerLetter"/>
      <w:lvlText w:val="%1)"/>
      <w:lvlJc w:val="left"/>
      <w:pPr>
        <w:ind w:left="928"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5F5467A"/>
    <w:multiLevelType w:val="hybridMultilevel"/>
    <w:tmpl w:val="3610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D3667"/>
    <w:multiLevelType w:val="hybridMultilevel"/>
    <w:tmpl w:val="5416614E"/>
    <w:lvl w:ilvl="0" w:tplc="78EA312A">
      <w:start w:val="11"/>
      <w:numFmt w:val="decimal"/>
      <w:lvlText w:val="%1."/>
      <w:lvlJc w:val="left"/>
      <w:pPr>
        <w:ind w:left="6740" w:hanging="360"/>
      </w:pPr>
      <w:rPr>
        <w:rFonts w:ascii="Palatino Linotype" w:eastAsia="Calibri" w:hAnsi="Palatino Linotype"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764236"/>
    <w:multiLevelType w:val="hybridMultilevel"/>
    <w:tmpl w:val="32369A56"/>
    <w:lvl w:ilvl="0" w:tplc="18DE810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7"/>
  </w:num>
  <w:num w:numId="7">
    <w:abstractNumId w:val="6"/>
  </w:num>
  <w:num w:numId="8">
    <w:abstractNumId w:val="2"/>
  </w:num>
  <w:num w:numId="9">
    <w:abstractNumId w:val="19"/>
  </w:num>
  <w:num w:numId="10">
    <w:abstractNumId w:val="0"/>
  </w:num>
  <w:num w:numId="11">
    <w:abstractNumId w:val="12"/>
  </w:num>
  <w:num w:numId="12">
    <w:abstractNumId w:val="18"/>
  </w:num>
  <w:num w:numId="13">
    <w:abstractNumId w:val="14"/>
  </w:num>
  <w:num w:numId="14">
    <w:abstractNumId w:val="5"/>
  </w:num>
  <w:num w:numId="15">
    <w:abstractNumId w:val="15"/>
  </w:num>
  <w:num w:numId="16">
    <w:abstractNumId w:val="16"/>
  </w:num>
  <w:num w:numId="17">
    <w:abstractNumId w:val="9"/>
  </w:num>
  <w:num w:numId="18">
    <w:abstractNumId w:val="13"/>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D12"/>
    <w:rsid w:val="000017D2"/>
    <w:rsid w:val="000023E2"/>
    <w:rsid w:val="00003F5B"/>
    <w:rsid w:val="000064B9"/>
    <w:rsid w:val="00011EC4"/>
    <w:rsid w:val="000121F1"/>
    <w:rsid w:val="00015040"/>
    <w:rsid w:val="00015682"/>
    <w:rsid w:val="00017D62"/>
    <w:rsid w:val="00017DEC"/>
    <w:rsid w:val="00021550"/>
    <w:rsid w:val="00021A61"/>
    <w:rsid w:val="00022392"/>
    <w:rsid w:val="0002286D"/>
    <w:rsid w:val="00023F0E"/>
    <w:rsid w:val="00025F0D"/>
    <w:rsid w:val="000303DA"/>
    <w:rsid w:val="00031C69"/>
    <w:rsid w:val="0003204F"/>
    <w:rsid w:val="00034A1D"/>
    <w:rsid w:val="0003681E"/>
    <w:rsid w:val="0004056B"/>
    <w:rsid w:val="00042EAD"/>
    <w:rsid w:val="000470FE"/>
    <w:rsid w:val="0005040C"/>
    <w:rsid w:val="000528B6"/>
    <w:rsid w:val="00057B34"/>
    <w:rsid w:val="00063DD3"/>
    <w:rsid w:val="00064D7A"/>
    <w:rsid w:val="000650FA"/>
    <w:rsid w:val="000675B0"/>
    <w:rsid w:val="00074E94"/>
    <w:rsid w:val="00075782"/>
    <w:rsid w:val="00081FC7"/>
    <w:rsid w:val="00082AFC"/>
    <w:rsid w:val="0008542A"/>
    <w:rsid w:val="00085610"/>
    <w:rsid w:val="00085D4A"/>
    <w:rsid w:val="00086C1F"/>
    <w:rsid w:val="000936E2"/>
    <w:rsid w:val="0009408F"/>
    <w:rsid w:val="000957AA"/>
    <w:rsid w:val="000A02C3"/>
    <w:rsid w:val="000A1D24"/>
    <w:rsid w:val="000A5A50"/>
    <w:rsid w:val="000A5ED9"/>
    <w:rsid w:val="000A6B77"/>
    <w:rsid w:val="000A7741"/>
    <w:rsid w:val="000B0BC0"/>
    <w:rsid w:val="000B3FFD"/>
    <w:rsid w:val="000B5F0E"/>
    <w:rsid w:val="000B6AC3"/>
    <w:rsid w:val="000B6B38"/>
    <w:rsid w:val="000C2166"/>
    <w:rsid w:val="000C264E"/>
    <w:rsid w:val="000C4453"/>
    <w:rsid w:val="000C44EA"/>
    <w:rsid w:val="000C5EF0"/>
    <w:rsid w:val="000D06E4"/>
    <w:rsid w:val="000D1112"/>
    <w:rsid w:val="000D13D0"/>
    <w:rsid w:val="000D2D89"/>
    <w:rsid w:val="000D45A0"/>
    <w:rsid w:val="000D4F1A"/>
    <w:rsid w:val="000D73F2"/>
    <w:rsid w:val="000E2FAC"/>
    <w:rsid w:val="000E3DD1"/>
    <w:rsid w:val="000E4151"/>
    <w:rsid w:val="000E4499"/>
    <w:rsid w:val="000E63B2"/>
    <w:rsid w:val="000F0FF5"/>
    <w:rsid w:val="000F32FD"/>
    <w:rsid w:val="000F3671"/>
    <w:rsid w:val="000F3B3D"/>
    <w:rsid w:val="000F4A5F"/>
    <w:rsid w:val="00110B24"/>
    <w:rsid w:val="001200BC"/>
    <w:rsid w:val="001205E4"/>
    <w:rsid w:val="00121B9D"/>
    <w:rsid w:val="00122978"/>
    <w:rsid w:val="00122E99"/>
    <w:rsid w:val="0012430E"/>
    <w:rsid w:val="00124D28"/>
    <w:rsid w:val="00131ED7"/>
    <w:rsid w:val="00132A8A"/>
    <w:rsid w:val="00132E57"/>
    <w:rsid w:val="0013381E"/>
    <w:rsid w:val="001338F3"/>
    <w:rsid w:val="00135054"/>
    <w:rsid w:val="0014047A"/>
    <w:rsid w:val="00144BDA"/>
    <w:rsid w:val="001452F8"/>
    <w:rsid w:val="001464EC"/>
    <w:rsid w:val="001469DE"/>
    <w:rsid w:val="00147FF3"/>
    <w:rsid w:val="00152AD8"/>
    <w:rsid w:val="00157E73"/>
    <w:rsid w:val="001608F9"/>
    <w:rsid w:val="0016146B"/>
    <w:rsid w:val="001624D1"/>
    <w:rsid w:val="00164588"/>
    <w:rsid w:val="00165265"/>
    <w:rsid w:val="00165A2B"/>
    <w:rsid w:val="00165C15"/>
    <w:rsid w:val="001660DF"/>
    <w:rsid w:val="00166117"/>
    <w:rsid w:val="00173064"/>
    <w:rsid w:val="001730B8"/>
    <w:rsid w:val="00174630"/>
    <w:rsid w:val="001773A7"/>
    <w:rsid w:val="001811B7"/>
    <w:rsid w:val="001824E9"/>
    <w:rsid w:val="00184A07"/>
    <w:rsid w:val="0018506C"/>
    <w:rsid w:val="00185967"/>
    <w:rsid w:val="0019069C"/>
    <w:rsid w:val="00193749"/>
    <w:rsid w:val="00193B76"/>
    <w:rsid w:val="00195F24"/>
    <w:rsid w:val="00196177"/>
    <w:rsid w:val="001A13AD"/>
    <w:rsid w:val="001A284D"/>
    <w:rsid w:val="001A600E"/>
    <w:rsid w:val="001A6F14"/>
    <w:rsid w:val="001B012F"/>
    <w:rsid w:val="001B0139"/>
    <w:rsid w:val="001B205E"/>
    <w:rsid w:val="001B2FB5"/>
    <w:rsid w:val="001C27D1"/>
    <w:rsid w:val="001C4C72"/>
    <w:rsid w:val="001C59BF"/>
    <w:rsid w:val="001C5E3D"/>
    <w:rsid w:val="001D0F42"/>
    <w:rsid w:val="001D24A5"/>
    <w:rsid w:val="001D611D"/>
    <w:rsid w:val="001D7F15"/>
    <w:rsid w:val="001E0CED"/>
    <w:rsid w:val="001E17AE"/>
    <w:rsid w:val="001E2837"/>
    <w:rsid w:val="001E2D79"/>
    <w:rsid w:val="001E4271"/>
    <w:rsid w:val="001E4731"/>
    <w:rsid w:val="001F0111"/>
    <w:rsid w:val="001F230E"/>
    <w:rsid w:val="001F3588"/>
    <w:rsid w:val="001F419B"/>
    <w:rsid w:val="001F6AA4"/>
    <w:rsid w:val="002014B8"/>
    <w:rsid w:val="00205FC0"/>
    <w:rsid w:val="00206351"/>
    <w:rsid w:val="00211EF7"/>
    <w:rsid w:val="00214FBD"/>
    <w:rsid w:val="00216AB9"/>
    <w:rsid w:val="002200C9"/>
    <w:rsid w:val="00222854"/>
    <w:rsid w:val="00224DE7"/>
    <w:rsid w:val="00224E44"/>
    <w:rsid w:val="00225381"/>
    <w:rsid w:val="002262E3"/>
    <w:rsid w:val="00226B9C"/>
    <w:rsid w:val="0023271C"/>
    <w:rsid w:val="002336C9"/>
    <w:rsid w:val="002374FD"/>
    <w:rsid w:val="00241773"/>
    <w:rsid w:val="002434FE"/>
    <w:rsid w:val="0024350E"/>
    <w:rsid w:val="00243685"/>
    <w:rsid w:val="002438C0"/>
    <w:rsid w:val="00244A1E"/>
    <w:rsid w:val="00247FF9"/>
    <w:rsid w:val="00250117"/>
    <w:rsid w:val="00251D0D"/>
    <w:rsid w:val="0025594A"/>
    <w:rsid w:val="00257425"/>
    <w:rsid w:val="00257651"/>
    <w:rsid w:val="00260989"/>
    <w:rsid w:val="00264B40"/>
    <w:rsid w:val="00267C03"/>
    <w:rsid w:val="0027024E"/>
    <w:rsid w:val="00271166"/>
    <w:rsid w:val="002711FB"/>
    <w:rsid w:val="00271EBE"/>
    <w:rsid w:val="00275DC7"/>
    <w:rsid w:val="0028653B"/>
    <w:rsid w:val="0028694D"/>
    <w:rsid w:val="00286E29"/>
    <w:rsid w:val="002872CE"/>
    <w:rsid w:val="002918CB"/>
    <w:rsid w:val="00291F6A"/>
    <w:rsid w:val="002920EE"/>
    <w:rsid w:val="002944C8"/>
    <w:rsid w:val="002959B2"/>
    <w:rsid w:val="002A1343"/>
    <w:rsid w:val="002A1AD9"/>
    <w:rsid w:val="002A21C6"/>
    <w:rsid w:val="002A258F"/>
    <w:rsid w:val="002A29C8"/>
    <w:rsid w:val="002A4655"/>
    <w:rsid w:val="002A7C44"/>
    <w:rsid w:val="002B28C8"/>
    <w:rsid w:val="002B5166"/>
    <w:rsid w:val="002B7EB1"/>
    <w:rsid w:val="002C012A"/>
    <w:rsid w:val="002C1C54"/>
    <w:rsid w:val="002C69A6"/>
    <w:rsid w:val="002C6CD0"/>
    <w:rsid w:val="002D0581"/>
    <w:rsid w:val="002D7413"/>
    <w:rsid w:val="002E5760"/>
    <w:rsid w:val="002F2B5F"/>
    <w:rsid w:val="002F7780"/>
    <w:rsid w:val="00304FD6"/>
    <w:rsid w:val="003105ED"/>
    <w:rsid w:val="00312E0F"/>
    <w:rsid w:val="003155D8"/>
    <w:rsid w:val="00322B25"/>
    <w:rsid w:val="0032350A"/>
    <w:rsid w:val="003314E1"/>
    <w:rsid w:val="003324B9"/>
    <w:rsid w:val="00332543"/>
    <w:rsid w:val="00332DB4"/>
    <w:rsid w:val="00337111"/>
    <w:rsid w:val="00337E62"/>
    <w:rsid w:val="003435F5"/>
    <w:rsid w:val="003451BB"/>
    <w:rsid w:val="00345760"/>
    <w:rsid w:val="0034670A"/>
    <w:rsid w:val="00347BEE"/>
    <w:rsid w:val="0035130C"/>
    <w:rsid w:val="00352216"/>
    <w:rsid w:val="003523D5"/>
    <w:rsid w:val="00352920"/>
    <w:rsid w:val="00353360"/>
    <w:rsid w:val="0035351D"/>
    <w:rsid w:val="003538C9"/>
    <w:rsid w:val="00356016"/>
    <w:rsid w:val="00356E6C"/>
    <w:rsid w:val="00356EDD"/>
    <w:rsid w:val="00357F86"/>
    <w:rsid w:val="0036055A"/>
    <w:rsid w:val="00366DB8"/>
    <w:rsid w:val="0037054A"/>
    <w:rsid w:val="00370BE7"/>
    <w:rsid w:val="00380BAD"/>
    <w:rsid w:val="003820B2"/>
    <w:rsid w:val="00384411"/>
    <w:rsid w:val="0038463C"/>
    <w:rsid w:val="00384DA5"/>
    <w:rsid w:val="003920EA"/>
    <w:rsid w:val="00393CEF"/>
    <w:rsid w:val="00396E4D"/>
    <w:rsid w:val="003A1EF4"/>
    <w:rsid w:val="003A241C"/>
    <w:rsid w:val="003A362B"/>
    <w:rsid w:val="003A612D"/>
    <w:rsid w:val="003B2036"/>
    <w:rsid w:val="003B573B"/>
    <w:rsid w:val="003C25A2"/>
    <w:rsid w:val="003C2683"/>
    <w:rsid w:val="003D1B5F"/>
    <w:rsid w:val="003D2654"/>
    <w:rsid w:val="003D4287"/>
    <w:rsid w:val="003D69C6"/>
    <w:rsid w:val="003D6C68"/>
    <w:rsid w:val="003D6F07"/>
    <w:rsid w:val="003E2A69"/>
    <w:rsid w:val="003E4D59"/>
    <w:rsid w:val="003E5663"/>
    <w:rsid w:val="003E69C5"/>
    <w:rsid w:val="003F059F"/>
    <w:rsid w:val="003F2F40"/>
    <w:rsid w:val="003F4693"/>
    <w:rsid w:val="003F6ED1"/>
    <w:rsid w:val="0040006B"/>
    <w:rsid w:val="00402785"/>
    <w:rsid w:val="00402840"/>
    <w:rsid w:val="0040424E"/>
    <w:rsid w:val="00406C92"/>
    <w:rsid w:val="00410F2A"/>
    <w:rsid w:val="004150C2"/>
    <w:rsid w:val="0041782E"/>
    <w:rsid w:val="00423B9F"/>
    <w:rsid w:val="00427913"/>
    <w:rsid w:val="00431692"/>
    <w:rsid w:val="004330AB"/>
    <w:rsid w:val="00433FE2"/>
    <w:rsid w:val="00435255"/>
    <w:rsid w:val="00437B12"/>
    <w:rsid w:val="00437B88"/>
    <w:rsid w:val="0044236D"/>
    <w:rsid w:val="00442E2A"/>
    <w:rsid w:val="0044415B"/>
    <w:rsid w:val="004458A8"/>
    <w:rsid w:val="00446449"/>
    <w:rsid w:val="00447B7E"/>
    <w:rsid w:val="00451D44"/>
    <w:rsid w:val="00453310"/>
    <w:rsid w:val="00456A96"/>
    <w:rsid w:val="004615E4"/>
    <w:rsid w:val="00464B80"/>
    <w:rsid w:val="0047181A"/>
    <w:rsid w:val="0047646D"/>
    <w:rsid w:val="0048151C"/>
    <w:rsid w:val="00481717"/>
    <w:rsid w:val="0048543D"/>
    <w:rsid w:val="00487321"/>
    <w:rsid w:val="00495A73"/>
    <w:rsid w:val="00495EE5"/>
    <w:rsid w:val="004A0E7F"/>
    <w:rsid w:val="004A16AC"/>
    <w:rsid w:val="004A2364"/>
    <w:rsid w:val="004A434C"/>
    <w:rsid w:val="004A4702"/>
    <w:rsid w:val="004A6839"/>
    <w:rsid w:val="004B3F2C"/>
    <w:rsid w:val="004B552F"/>
    <w:rsid w:val="004C09A0"/>
    <w:rsid w:val="004C0D99"/>
    <w:rsid w:val="004C6ACC"/>
    <w:rsid w:val="004C7BC8"/>
    <w:rsid w:val="004D0A26"/>
    <w:rsid w:val="004D3F2D"/>
    <w:rsid w:val="004D5FB7"/>
    <w:rsid w:val="004E41D9"/>
    <w:rsid w:val="004E443E"/>
    <w:rsid w:val="004E5780"/>
    <w:rsid w:val="004E698D"/>
    <w:rsid w:val="004F0071"/>
    <w:rsid w:val="004F1236"/>
    <w:rsid w:val="004F2033"/>
    <w:rsid w:val="00500644"/>
    <w:rsid w:val="0050244F"/>
    <w:rsid w:val="005056DB"/>
    <w:rsid w:val="005111F1"/>
    <w:rsid w:val="00512B66"/>
    <w:rsid w:val="00513BDB"/>
    <w:rsid w:val="00517441"/>
    <w:rsid w:val="00517FDE"/>
    <w:rsid w:val="005217FB"/>
    <w:rsid w:val="00523569"/>
    <w:rsid w:val="005258E5"/>
    <w:rsid w:val="00530512"/>
    <w:rsid w:val="00530538"/>
    <w:rsid w:val="00531173"/>
    <w:rsid w:val="00532FEA"/>
    <w:rsid w:val="005339EB"/>
    <w:rsid w:val="0053414F"/>
    <w:rsid w:val="005355D8"/>
    <w:rsid w:val="00535635"/>
    <w:rsid w:val="005359D2"/>
    <w:rsid w:val="00535ED7"/>
    <w:rsid w:val="00542AB5"/>
    <w:rsid w:val="005436C8"/>
    <w:rsid w:val="005448A8"/>
    <w:rsid w:val="005473D5"/>
    <w:rsid w:val="005476AD"/>
    <w:rsid w:val="00551BCD"/>
    <w:rsid w:val="0055521E"/>
    <w:rsid w:val="00555363"/>
    <w:rsid w:val="00555AD9"/>
    <w:rsid w:val="00555B0C"/>
    <w:rsid w:val="00557BD8"/>
    <w:rsid w:val="00557F8A"/>
    <w:rsid w:val="00560E5B"/>
    <w:rsid w:val="00566B08"/>
    <w:rsid w:val="00574219"/>
    <w:rsid w:val="00577125"/>
    <w:rsid w:val="005824FD"/>
    <w:rsid w:val="0058480A"/>
    <w:rsid w:val="005864D2"/>
    <w:rsid w:val="0059006B"/>
    <w:rsid w:val="005970EF"/>
    <w:rsid w:val="005A286C"/>
    <w:rsid w:val="005A5E02"/>
    <w:rsid w:val="005A5F60"/>
    <w:rsid w:val="005B0E92"/>
    <w:rsid w:val="005B4407"/>
    <w:rsid w:val="005B4CB5"/>
    <w:rsid w:val="005B5192"/>
    <w:rsid w:val="005B6FFA"/>
    <w:rsid w:val="005C034D"/>
    <w:rsid w:val="005C26B3"/>
    <w:rsid w:val="005C2850"/>
    <w:rsid w:val="005C61C6"/>
    <w:rsid w:val="005C633E"/>
    <w:rsid w:val="005D1175"/>
    <w:rsid w:val="005D2AEA"/>
    <w:rsid w:val="005D7EE9"/>
    <w:rsid w:val="005E154C"/>
    <w:rsid w:val="005E1B00"/>
    <w:rsid w:val="005E1E17"/>
    <w:rsid w:val="005E3F8E"/>
    <w:rsid w:val="005E5A37"/>
    <w:rsid w:val="005F434C"/>
    <w:rsid w:val="005F4709"/>
    <w:rsid w:val="005F625C"/>
    <w:rsid w:val="005F7528"/>
    <w:rsid w:val="005F7843"/>
    <w:rsid w:val="005F7CC1"/>
    <w:rsid w:val="006019B5"/>
    <w:rsid w:val="00602297"/>
    <w:rsid w:val="006027DA"/>
    <w:rsid w:val="006050DA"/>
    <w:rsid w:val="00605E06"/>
    <w:rsid w:val="006114FC"/>
    <w:rsid w:val="00614B47"/>
    <w:rsid w:val="0061649A"/>
    <w:rsid w:val="00617B86"/>
    <w:rsid w:val="006212DE"/>
    <w:rsid w:val="006214AA"/>
    <w:rsid w:val="00621EEF"/>
    <w:rsid w:val="00621EF0"/>
    <w:rsid w:val="0062248A"/>
    <w:rsid w:val="00627DAA"/>
    <w:rsid w:val="006306F9"/>
    <w:rsid w:val="0063130F"/>
    <w:rsid w:val="00632405"/>
    <w:rsid w:val="00634485"/>
    <w:rsid w:val="0064351D"/>
    <w:rsid w:val="00643C40"/>
    <w:rsid w:val="00643CCD"/>
    <w:rsid w:val="00643FB6"/>
    <w:rsid w:val="00646353"/>
    <w:rsid w:val="00647E63"/>
    <w:rsid w:val="00651F8F"/>
    <w:rsid w:val="00653182"/>
    <w:rsid w:val="006546AE"/>
    <w:rsid w:val="0065494B"/>
    <w:rsid w:val="00660160"/>
    <w:rsid w:val="00664699"/>
    <w:rsid w:val="00665004"/>
    <w:rsid w:val="006656D8"/>
    <w:rsid w:val="00670713"/>
    <w:rsid w:val="00672730"/>
    <w:rsid w:val="00675444"/>
    <w:rsid w:val="00675D55"/>
    <w:rsid w:val="0067684B"/>
    <w:rsid w:val="0068112D"/>
    <w:rsid w:val="00682514"/>
    <w:rsid w:val="00682A62"/>
    <w:rsid w:val="00682BE6"/>
    <w:rsid w:val="00684829"/>
    <w:rsid w:val="0069752A"/>
    <w:rsid w:val="006A0854"/>
    <w:rsid w:val="006A13CF"/>
    <w:rsid w:val="006A24CC"/>
    <w:rsid w:val="006A5A7E"/>
    <w:rsid w:val="006A68BB"/>
    <w:rsid w:val="006A7D91"/>
    <w:rsid w:val="006B07A8"/>
    <w:rsid w:val="006B617F"/>
    <w:rsid w:val="006B7F8B"/>
    <w:rsid w:val="006C1311"/>
    <w:rsid w:val="006C22CB"/>
    <w:rsid w:val="006D08F4"/>
    <w:rsid w:val="006D0A70"/>
    <w:rsid w:val="006D2571"/>
    <w:rsid w:val="006D7B05"/>
    <w:rsid w:val="006D7DB5"/>
    <w:rsid w:val="006E0D87"/>
    <w:rsid w:val="006E3027"/>
    <w:rsid w:val="006E6389"/>
    <w:rsid w:val="006E6A8B"/>
    <w:rsid w:val="006F30F8"/>
    <w:rsid w:val="006F59AC"/>
    <w:rsid w:val="006F5BB0"/>
    <w:rsid w:val="006F7DDC"/>
    <w:rsid w:val="007029FB"/>
    <w:rsid w:val="0070335E"/>
    <w:rsid w:val="00703444"/>
    <w:rsid w:val="00706343"/>
    <w:rsid w:val="0070703E"/>
    <w:rsid w:val="00707983"/>
    <w:rsid w:val="00710262"/>
    <w:rsid w:val="00711E44"/>
    <w:rsid w:val="00715896"/>
    <w:rsid w:val="00716A17"/>
    <w:rsid w:val="00716CFB"/>
    <w:rsid w:val="007174FB"/>
    <w:rsid w:val="00720150"/>
    <w:rsid w:val="007210D1"/>
    <w:rsid w:val="007246F0"/>
    <w:rsid w:val="007261F3"/>
    <w:rsid w:val="007336E7"/>
    <w:rsid w:val="007339A1"/>
    <w:rsid w:val="00735773"/>
    <w:rsid w:val="00736C06"/>
    <w:rsid w:val="007373A9"/>
    <w:rsid w:val="007403AD"/>
    <w:rsid w:val="007410CB"/>
    <w:rsid w:val="00741A92"/>
    <w:rsid w:val="00744329"/>
    <w:rsid w:val="00744CED"/>
    <w:rsid w:val="00745ACE"/>
    <w:rsid w:val="00746468"/>
    <w:rsid w:val="007471DF"/>
    <w:rsid w:val="0075210E"/>
    <w:rsid w:val="00755F68"/>
    <w:rsid w:val="0075600F"/>
    <w:rsid w:val="00762FD7"/>
    <w:rsid w:val="00763A7B"/>
    <w:rsid w:val="00763B89"/>
    <w:rsid w:val="00763F87"/>
    <w:rsid w:val="00767C47"/>
    <w:rsid w:val="0077031C"/>
    <w:rsid w:val="00770958"/>
    <w:rsid w:val="00770A39"/>
    <w:rsid w:val="00771A90"/>
    <w:rsid w:val="00772F5D"/>
    <w:rsid w:val="00774988"/>
    <w:rsid w:val="0077503C"/>
    <w:rsid w:val="00776D3B"/>
    <w:rsid w:val="007777C7"/>
    <w:rsid w:val="0078234C"/>
    <w:rsid w:val="007824BA"/>
    <w:rsid w:val="0078425E"/>
    <w:rsid w:val="007847E8"/>
    <w:rsid w:val="00786E62"/>
    <w:rsid w:val="00787B37"/>
    <w:rsid w:val="0079468A"/>
    <w:rsid w:val="007947A9"/>
    <w:rsid w:val="007974CD"/>
    <w:rsid w:val="007A0350"/>
    <w:rsid w:val="007A0A39"/>
    <w:rsid w:val="007A289D"/>
    <w:rsid w:val="007A3B50"/>
    <w:rsid w:val="007A3EF4"/>
    <w:rsid w:val="007A4344"/>
    <w:rsid w:val="007A48BE"/>
    <w:rsid w:val="007A59C7"/>
    <w:rsid w:val="007A5B25"/>
    <w:rsid w:val="007A7700"/>
    <w:rsid w:val="007A7743"/>
    <w:rsid w:val="007B017E"/>
    <w:rsid w:val="007B09E3"/>
    <w:rsid w:val="007B14E6"/>
    <w:rsid w:val="007B168A"/>
    <w:rsid w:val="007B2EB8"/>
    <w:rsid w:val="007B3A16"/>
    <w:rsid w:val="007B5884"/>
    <w:rsid w:val="007B5EE3"/>
    <w:rsid w:val="007B7F36"/>
    <w:rsid w:val="007C1115"/>
    <w:rsid w:val="007C543B"/>
    <w:rsid w:val="007C550C"/>
    <w:rsid w:val="007C692C"/>
    <w:rsid w:val="007C6F72"/>
    <w:rsid w:val="007D437E"/>
    <w:rsid w:val="007D56DD"/>
    <w:rsid w:val="007D5F4A"/>
    <w:rsid w:val="007E1FF4"/>
    <w:rsid w:val="007E4089"/>
    <w:rsid w:val="007E629D"/>
    <w:rsid w:val="007E64B1"/>
    <w:rsid w:val="007E79BE"/>
    <w:rsid w:val="007F1887"/>
    <w:rsid w:val="007F42AA"/>
    <w:rsid w:val="007F72D8"/>
    <w:rsid w:val="00803B0F"/>
    <w:rsid w:val="008046B9"/>
    <w:rsid w:val="00810912"/>
    <w:rsid w:val="00811078"/>
    <w:rsid w:val="008110D0"/>
    <w:rsid w:val="00816204"/>
    <w:rsid w:val="00816BD1"/>
    <w:rsid w:val="00820B59"/>
    <w:rsid w:val="00824E7B"/>
    <w:rsid w:val="008324F6"/>
    <w:rsid w:val="008336E9"/>
    <w:rsid w:val="00836D3E"/>
    <w:rsid w:val="008433D4"/>
    <w:rsid w:val="00845BDD"/>
    <w:rsid w:val="0084607D"/>
    <w:rsid w:val="00854E15"/>
    <w:rsid w:val="0085626D"/>
    <w:rsid w:val="008608C0"/>
    <w:rsid w:val="00861D7D"/>
    <w:rsid w:val="008631C7"/>
    <w:rsid w:val="00865AEE"/>
    <w:rsid w:val="008663D1"/>
    <w:rsid w:val="00866EE9"/>
    <w:rsid w:val="008671ED"/>
    <w:rsid w:val="008718F3"/>
    <w:rsid w:val="0087719B"/>
    <w:rsid w:val="00877544"/>
    <w:rsid w:val="00877682"/>
    <w:rsid w:val="00881D2E"/>
    <w:rsid w:val="00883753"/>
    <w:rsid w:val="008846E7"/>
    <w:rsid w:val="00886F62"/>
    <w:rsid w:val="00890CC6"/>
    <w:rsid w:val="00890F12"/>
    <w:rsid w:val="00892341"/>
    <w:rsid w:val="00892740"/>
    <w:rsid w:val="00892AFC"/>
    <w:rsid w:val="008958D6"/>
    <w:rsid w:val="00895D85"/>
    <w:rsid w:val="00896292"/>
    <w:rsid w:val="00897EFB"/>
    <w:rsid w:val="008A07E0"/>
    <w:rsid w:val="008A19AF"/>
    <w:rsid w:val="008A24CB"/>
    <w:rsid w:val="008A406C"/>
    <w:rsid w:val="008A4504"/>
    <w:rsid w:val="008A4658"/>
    <w:rsid w:val="008B0246"/>
    <w:rsid w:val="008B06F4"/>
    <w:rsid w:val="008B0C8C"/>
    <w:rsid w:val="008B1D1E"/>
    <w:rsid w:val="008B4DF2"/>
    <w:rsid w:val="008B693D"/>
    <w:rsid w:val="008B6FD0"/>
    <w:rsid w:val="008C07A9"/>
    <w:rsid w:val="008C4DB0"/>
    <w:rsid w:val="008D0DCA"/>
    <w:rsid w:val="008D1525"/>
    <w:rsid w:val="008D1526"/>
    <w:rsid w:val="008D27A8"/>
    <w:rsid w:val="008D3C96"/>
    <w:rsid w:val="008D44A6"/>
    <w:rsid w:val="008D4E1F"/>
    <w:rsid w:val="008D5702"/>
    <w:rsid w:val="008D601C"/>
    <w:rsid w:val="008E523B"/>
    <w:rsid w:val="008E7449"/>
    <w:rsid w:val="008F0DFF"/>
    <w:rsid w:val="008F2CCB"/>
    <w:rsid w:val="008F3235"/>
    <w:rsid w:val="008F7269"/>
    <w:rsid w:val="008F7AC9"/>
    <w:rsid w:val="00901C10"/>
    <w:rsid w:val="009033A8"/>
    <w:rsid w:val="00905E52"/>
    <w:rsid w:val="009072A8"/>
    <w:rsid w:val="00907650"/>
    <w:rsid w:val="00907AED"/>
    <w:rsid w:val="0091053C"/>
    <w:rsid w:val="009111BD"/>
    <w:rsid w:val="009138A9"/>
    <w:rsid w:val="00916849"/>
    <w:rsid w:val="00920893"/>
    <w:rsid w:val="00920F9D"/>
    <w:rsid w:val="00921378"/>
    <w:rsid w:val="00921D03"/>
    <w:rsid w:val="00924578"/>
    <w:rsid w:val="009250C6"/>
    <w:rsid w:val="009251FE"/>
    <w:rsid w:val="0092790B"/>
    <w:rsid w:val="009301DF"/>
    <w:rsid w:val="00932BBD"/>
    <w:rsid w:val="00934DF1"/>
    <w:rsid w:val="0093540B"/>
    <w:rsid w:val="009355D3"/>
    <w:rsid w:val="00942F93"/>
    <w:rsid w:val="00943B51"/>
    <w:rsid w:val="00944B64"/>
    <w:rsid w:val="00950909"/>
    <w:rsid w:val="00952D91"/>
    <w:rsid w:val="00954E86"/>
    <w:rsid w:val="00955BC6"/>
    <w:rsid w:val="00961185"/>
    <w:rsid w:val="00961D80"/>
    <w:rsid w:val="009626EB"/>
    <w:rsid w:val="00963A3E"/>
    <w:rsid w:val="009653CE"/>
    <w:rsid w:val="009678AC"/>
    <w:rsid w:val="009720D7"/>
    <w:rsid w:val="00975EB9"/>
    <w:rsid w:val="009760EC"/>
    <w:rsid w:val="009769F9"/>
    <w:rsid w:val="009810E4"/>
    <w:rsid w:val="00981372"/>
    <w:rsid w:val="00983762"/>
    <w:rsid w:val="00985E95"/>
    <w:rsid w:val="00987103"/>
    <w:rsid w:val="00990275"/>
    <w:rsid w:val="00991753"/>
    <w:rsid w:val="00991D13"/>
    <w:rsid w:val="009A1DD4"/>
    <w:rsid w:val="009A57EB"/>
    <w:rsid w:val="009A7FA5"/>
    <w:rsid w:val="009B1E76"/>
    <w:rsid w:val="009C0912"/>
    <w:rsid w:val="009C0CA8"/>
    <w:rsid w:val="009C3B6D"/>
    <w:rsid w:val="009C62A2"/>
    <w:rsid w:val="009D00F3"/>
    <w:rsid w:val="009D219F"/>
    <w:rsid w:val="009D27E8"/>
    <w:rsid w:val="009D5F0D"/>
    <w:rsid w:val="009D7ED2"/>
    <w:rsid w:val="009E1199"/>
    <w:rsid w:val="009E38D8"/>
    <w:rsid w:val="009E7DBD"/>
    <w:rsid w:val="009F0022"/>
    <w:rsid w:val="009F01AC"/>
    <w:rsid w:val="009F0375"/>
    <w:rsid w:val="009F0448"/>
    <w:rsid w:val="009F2924"/>
    <w:rsid w:val="009F6CC3"/>
    <w:rsid w:val="009F7604"/>
    <w:rsid w:val="00A07874"/>
    <w:rsid w:val="00A1354C"/>
    <w:rsid w:val="00A16314"/>
    <w:rsid w:val="00A21B26"/>
    <w:rsid w:val="00A2541D"/>
    <w:rsid w:val="00A26AEE"/>
    <w:rsid w:val="00A3133D"/>
    <w:rsid w:val="00A3139C"/>
    <w:rsid w:val="00A3255A"/>
    <w:rsid w:val="00A3331B"/>
    <w:rsid w:val="00A350B3"/>
    <w:rsid w:val="00A470D3"/>
    <w:rsid w:val="00A4781B"/>
    <w:rsid w:val="00A50AF3"/>
    <w:rsid w:val="00A517B6"/>
    <w:rsid w:val="00A5417F"/>
    <w:rsid w:val="00A556D8"/>
    <w:rsid w:val="00A558F2"/>
    <w:rsid w:val="00A5622C"/>
    <w:rsid w:val="00A62E07"/>
    <w:rsid w:val="00A62FE2"/>
    <w:rsid w:val="00A64310"/>
    <w:rsid w:val="00A74E1E"/>
    <w:rsid w:val="00A7662D"/>
    <w:rsid w:val="00A800A4"/>
    <w:rsid w:val="00A81140"/>
    <w:rsid w:val="00A8328A"/>
    <w:rsid w:val="00A83B72"/>
    <w:rsid w:val="00A85E67"/>
    <w:rsid w:val="00A86B2A"/>
    <w:rsid w:val="00A90942"/>
    <w:rsid w:val="00A920B5"/>
    <w:rsid w:val="00A932F7"/>
    <w:rsid w:val="00A93563"/>
    <w:rsid w:val="00AA1E81"/>
    <w:rsid w:val="00AA2766"/>
    <w:rsid w:val="00AA326A"/>
    <w:rsid w:val="00AA4B36"/>
    <w:rsid w:val="00AA697E"/>
    <w:rsid w:val="00AB140D"/>
    <w:rsid w:val="00AB17EB"/>
    <w:rsid w:val="00AB1BC6"/>
    <w:rsid w:val="00AB229E"/>
    <w:rsid w:val="00AB3FCA"/>
    <w:rsid w:val="00AB5049"/>
    <w:rsid w:val="00AC03F9"/>
    <w:rsid w:val="00AC2D20"/>
    <w:rsid w:val="00AC335E"/>
    <w:rsid w:val="00AC4A54"/>
    <w:rsid w:val="00AC7BC6"/>
    <w:rsid w:val="00AD129B"/>
    <w:rsid w:val="00AD1618"/>
    <w:rsid w:val="00AD22C3"/>
    <w:rsid w:val="00AD7325"/>
    <w:rsid w:val="00AE26E0"/>
    <w:rsid w:val="00AE3A3A"/>
    <w:rsid w:val="00AE4D95"/>
    <w:rsid w:val="00AF14E4"/>
    <w:rsid w:val="00B0030A"/>
    <w:rsid w:val="00B01E0E"/>
    <w:rsid w:val="00B0488D"/>
    <w:rsid w:val="00B07498"/>
    <w:rsid w:val="00B074D3"/>
    <w:rsid w:val="00B1434A"/>
    <w:rsid w:val="00B15B25"/>
    <w:rsid w:val="00B242A7"/>
    <w:rsid w:val="00B242D6"/>
    <w:rsid w:val="00B2463C"/>
    <w:rsid w:val="00B25195"/>
    <w:rsid w:val="00B25677"/>
    <w:rsid w:val="00B262D3"/>
    <w:rsid w:val="00B2753F"/>
    <w:rsid w:val="00B31846"/>
    <w:rsid w:val="00B32323"/>
    <w:rsid w:val="00B365A7"/>
    <w:rsid w:val="00B40655"/>
    <w:rsid w:val="00B42612"/>
    <w:rsid w:val="00B43761"/>
    <w:rsid w:val="00B45BD6"/>
    <w:rsid w:val="00B50BD5"/>
    <w:rsid w:val="00B52D5C"/>
    <w:rsid w:val="00B546F1"/>
    <w:rsid w:val="00B5606C"/>
    <w:rsid w:val="00B56118"/>
    <w:rsid w:val="00B5617D"/>
    <w:rsid w:val="00B65BF6"/>
    <w:rsid w:val="00B662D7"/>
    <w:rsid w:val="00B67A13"/>
    <w:rsid w:val="00B701A2"/>
    <w:rsid w:val="00B71965"/>
    <w:rsid w:val="00B7706D"/>
    <w:rsid w:val="00B77FE1"/>
    <w:rsid w:val="00B80068"/>
    <w:rsid w:val="00B81F75"/>
    <w:rsid w:val="00B8240C"/>
    <w:rsid w:val="00B829FB"/>
    <w:rsid w:val="00B853FF"/>
    <w:rsid w:val="00B85B21"/>
    <w:rsid w:val="00B85C7C"/>
    <w:rsid w:val="00B868EC"/>
    <w:rsid w:val="00B90759"/>
    <w:rsid w:val="00B90919"/>
    <w:rsid w:val="00B90EC1"/>
    <w:rsid w:val="00B97EB4"/>
    <w:rsid w:val="00BA1F13"/>
    <w:rsid w:val="00BA2771"/>
    <w:rsid w:val="00BA5A6B"/>
    <w:rsid w:val="00BB51FB"/>
    <w:rsid w:val="00BC11BB"/>
    <w:rsid w:val="00BC4597"/>
    <w:rsid w:val="00BC4D41"/>
    <w:rsid w:val="00BC59DC"/>
    <w:rsid w:val="00BC6A55"/>
    <w:rsid w:val="00BD0877"/>
    <w:rsid w:val="00BD56BC"/>
    <w:rsid w:val="00BD58DA"/>
    <w:rsid w:val="00BD6BAE"/>
    <w:rsid w:val="00BD7483"/>
    <w:rsid w:val="00BD767C"/>
    <w:rsid w:val="00BE1457"/>
    <w:rsid w:val="00BE2364"/>
    <w:rsid w:val="00BE5A67"/>
    <w:rsid w:val="00BE6418"/>
    <w:rsid w:val="00BE6815"/>
    <w:rsid w:val="00BE68D6"/>
    <w:rsid w:val="00BE7063"/>
    <w:rsid w:val="00BF4D96"/>
    <w:rsid w:val="00C06FC6"/>
    <w:rsid w:val="00C12CB1"/>
    <w:rsid w:val="00C15F11"/>
    <w:rsid w:val="00C20365"/>
    <w:rsid w:val="00C21EAE"/>
    <w:rsid w:val="00C2287F"/>
    <w:rsid w:val="00C25359"/>
    <w:rsid w:val="00C268CC"/>
    <w:rsid w:val="00C27D01"/>
    <w:rsid w:val="00C30087"/>
    <w:rsid w:val="00C355CD"/>
    <w:rsid w:val="00C360C6"/>
    <w:rsid w:val="00C36658"/>
    <w:rsid w:val="00C37E07"/>
    <w:rsid w:val="00C40566"/>
    <w:rsid w:val="00C40DE5"/>
    <w:rsid w:val="00C45FBC"/>
    <w:rsid w:val="00C4690D"/>
    <w:rsid w:val="00C52408"/>
    <w:rsid w:val="00C5670C"/>
    <w:rsid w:val="00C56BCB"/>
    <w:rsid w:val="00C66A96"/>
    <w:rsid w:val="00C66B65"/>
    <w:rsid w:val="00C6749F"/>
    <w:rsid w:val="00C710C2"/>
    <w:rsid w:val="00C713E4"/>
    <w:rsid w:val="00C7294D"/>
    <w:rsid w:val="00C72F27"/>
    <w:rsid w:val="00C73725"/>
    <w:rsid w:val="00C754B5"/>
    <w:rsid w:val="00C8052A"/>
    <w:rsid w:val="00C80F8C"/>
    <w:rsid w:val="00C82D7E"/>
    <w:rsid w:val="00C84B38"/>
    <w:rsid w:val="00C85C73"/>
    <w:rsid w:val="00C85FD2"/>
    <w:rsid w:val="00C86E7B"/>
    <w:rsid w:val="00C90A04"/>
    <w:rsid w:val="00C917B4"/>
    <w:rsid w:val="00C91CCF"/>
    <w:rsid w:val="00C942A1"/>
    <w:rsid w:val="00C967AB"/>
    <w:rsid w:val="00C96A9D"/>
    <w:rsid w:val="00CA21A0"/>
    <w:rsid w:val="00CA31A8"/>
    <w:rsid w:val="00CA5356"/>
    <w:rsid w:val="00CA5C12"/>
    <w:rsid w:val="00CA7CFF"/>
    <w:rsid w:val="00CA7F20"/>
    <w:rsid w:val="00CB06FE"/>
    <w:rsid w:val="00CC003A"/>
    <w:rsid w:val="00CC07F4"/>
    <w:rsid w:val="00CC0D72"/>
    <w:rsid w:val="00CC5A44"/>
    <w:rsid w:val="00CC730D"/>
    <w:rsid w:val="00CD04B7"/>
    <w:rsid w:val="00CD0EF8"/>
    <w:rsid w:val="00CD123D"/>
    <w:rsid w:val="00CD20FF"/>
    <w:rsid w:val="00CD515B"/>
    <w:rsid w:val="00CD68E5"/>
    <w:rsid w:val="00CD6CF9"/>
    <w:rsid w:val="00CE0C7C"/>
    <w:rsid w:val="00CE182E"/>
    <w:rsid w:val="00CE357B"/>
    <w:rsid w:val="00CE58DE"/>
    <w:rsid w:val="00CF30E7"/>
    <w:rsid w:val="00CF35F6"/>
    <w:rsid w:val="00CF38C5"/>
    <w:rsid w:val="00CF3F05"/>
    <w:rsid w:val="00CF5C70"/>
    <w:rsid w:val="00CF7FF9"/>
    <w:rsid w:val="00D052BE"/>
    <w:rsid w:val="00D06012"/>
    <w:rsid w:val="00D0682A"/>
    <w:rsid w:val="00D12181"/>
    <w:rsid w:val="00D134E8"/>
    <w:rsid w:val="00D1556D"/>
    <w:rsid w:val="00D20056"/>
    <w:rsid w:val="00D236AC"/>
    <w:rsid w:val="00D25178"/>
    <w:rsid w:val="00D27C96"/>
    <w:rsid w:val="00D35DCB"/>
    <w:rsid w:val="00D3673A"/>
    <w:rsid w:val="00D3792E"/>
    <w:rsid w:val="00D41B47"/>
    <w:rsid w:val="00D43180"/>
    <w:rsid w:val="00D50689"/>
    <w:rsid w:val="00D519BE"/>
    <w:rsid w:val="00D53BBF"/>
    <w:rsid w:val="00D53C6D"/>
    <w:rsid w:val="00D55350"/>
    <w:rsid w:val="00D60635"/>
    <w:rsid w:val="00D616A8"/>
    <w:rsid w:val="00D6191F"/>
    <w:rsid w:val="00D62B5B"/>
    <w:rsid w:val="00D63672"/>
    <w:rsid w:val="00D63FB4"/>
    <w:rsid w:val="00D650A8"/>
    <w:rsid w:val="00D6546D"/>
    <w:rsid w:val="00D65BDB"/>
    <w:rsid w:val="00D670F0"/>
    <w:rsid w:val="00D7321B"/>
    <w:rsid w:val="00D73B09"/>
    <w:rsid w:val="00D81B40"/>
    <w:rsid w:val="00D83EFB"/>
    <w:rsid w:val="00D843FE"/>
    <w:rsid w:val="00D8456D"/>
    <w:rsid w:val="00D8474B"/>
    <w:rsid w:val="00D8755E"/>
    <w:rsid w:val="00D92515"/>
    <w:rsid w:val="00D96291"/>
    <w:rsid w:val="00D96F36"/>
    <w:rsid w:val="00DA402E"/>
    <w:rsid w:val="00DA6217"/>
    <w:rsid w:val="00DA728E"/>
    <w:rsid w:val="00DB0D60"/>
    <w:rsid w:val="00DB2AF8"/>
    <w:rsid w:val="00DB3F8E"/>
    <w:rsid w:val="00DB47B2"/>
    <w:rsid w:val="00DB4C8C"/>
    <w:rsid w:val="00DB5F24"/>
    <w:rsid w:val="00DC0EA0"/>
    <w:rsid w:val="00DC104B"/>
    <w:rsid w:val="00DC1692"/>
    <w:rsid w:val="00DC21CF"/>
    <w:rsid w:val="00DC2D33"/>
    <w:rsid w:val="00DC4820"/>
    <w:rsid w:val="00DC6A0E"/>
    <w:rsid w:val="00DC7F3D"/>
    <w:rsid w:val="00DD2BD6"/>
    <w:rsid w:val="00DD34AE"/>
    <w:rsid w:val="00DD3824"/>
    <w:rsid w:val="00DD3870"/>
    <w:rsid w:val="00DD3AF0"/>
    <w:rsid w:val="00DE0CA0"/>
    <w:rsid w:val="00DE11A4"/>
    <w:rsid w:val="00DE1BB4"/>
    <w:rsid w:val="00DE2FE4"/>
    <w:rsid w:val="00DE3D01"/>
    <w:rsid w:val="00DF05C4"/>
    <w:rsid w:val="00DF1C01"/>
    <w:rsid w:val="00DF23B5"/>
    <w:rsid w:val="00DF592F"/>
    <w:rsid w:val="00E00CB0"/>
    <w:rsid w:val="00E01F1B"/>
    <w:rsid w:val="00E02DD5"/>
    <w:rsid w:val="00E02F78"/>
    <w:rsid w:val="00E04E3B"/>
    <w:rsid w:val="00E05427"/>
    <w:rsid w:val="00E142DE"/>
    <w:rsid w:val="00E2099F"/>
    <w:rsid w:val="00E20D2E"/>
    <w:rsid w:val="00E214E4"/>
    <w:rsid w:val="00E21647"/>
    <w:rsid w:val="00E23014"/>
    <w:rsid w:val="00E239A5"/>
    <w:rsid w:val="00E258AE"/>
    <w:rsid w:val="00E2632D"/>
    <w:rsid w:val="00E26DF8"/>
    <w:rsid w:val="00E36EA6"/>
    <w:rsid w:val="00E37A3C"/>
    <w:rsid w:val="00E4111C"/>
    <w:rsid w:val="00E417E5"/>
    <w:rsid w:val="00E41A2B"/>
    <w:rsid w:val="00E42E49"/>
    <w:rsid w:val="00E4411B"/>
    <w:rsid w:val="00E52F45"/>
    <w:rsid w:val="00E561ED"/>
    <w:rsid w:val="00E57DC7"/>
    <w:rsid w:val="00E60461"/>
    <w:rsid w:val="00E61F2A"/>
    <w:rsid w:val="00E62B27"/>
    <w:rsid w:val="00E66712"/>
    <w:rsid w:val="00E66754"/>
    <w:rsid w:val="00E72B59"/>
    <w:rsid w:val="00E75ED0"/>
    <w:rsid w:val="00E77A16"/>
    <w:rsid w:val="00E77DAB"/>
    <w:rsid w:val="00E83145"/>
    <w:rsid w:val="00E83ADC"/>
    <w:rsid w:val="00E84774"/>
    <w:rsid w:val="00E86E4F"/>
    <w:rsid w:val="00E91115"/>
    <w:rsid w:val="00E9232F"/>
    <w:rsid w:val="00E92995"/>
    <w:rsid w:val="00E951A5"/>
    <w:rsid w:val="00E96120"/>
    <w:rsid w:val="00E965C8"/>
    <w:rsid w:val="00EA4784"/>
    <w:rsid w:val="00EA5C33"/>
    <w:rsid w:val="00EA6A6D"/>
    <w:rsid w:val="00EA7063"/>
    <w:rsid w:val="00EA771A"/>
    <w:rsid w:val="00EA7C85"/>
    <w:rsid w:val="00EB3FFF"/>
    <w:rsid w:val="00EB4C66"/>
    <w:rsid w:val="00EB502C"/>
    <w:rsid w:val="00EB5451"/>
    <w:rsid w:val="00EB617F"/>
    <w:rsid w:val="00EC24F4"/>
    <w:rsid w:val="00EC3E73"/>
    <w:rsid w:val="00EC71CE"/>
    <w:rsid w:val="00ED2F60"/>
    <w:rsid w:val="00ED5C1D"/>
    <w:rsid w:val="00ED663C"/>
    <w:rsid w:val="00ED72EB"/>
    <w:rsid w:val="00ED7585"/>
    <w:rsid w:val="00EE04D9"/>
    <w:rsid w:val="00EE4107"/>
    <w:rsid w:val="00EE4A8B"/>
    <w:rsid w:val="00EF02B5"/>
    <w:rsid w:val="00EF41CC"/>
    <w:rsid w:val="00EF4D2E"/>
    <w:rsid w:val="00EF7A33"/>
    <w:rsid w:val="00F01A34"/>
    <w:rsid w:val="00F0644C"/>
    <w:rsid w:val="00F070A0"/>
    <w:rsid w:val="00F079CE"/>
    <w:rsid w:val="00F12350"/>
    <w:rsid w:val="00F12FFA"/>
    <w:rsid w:val="00F159ED"/>
    <w:rsid w:val="00F16E7C"/>
    <w:rsid w:val="00F20507"/>
    <w:rsid w:val="00F227C5"/>
    <w:rsid w:val="00F260F7"/>
    <w:rsid w:val="00F261FD"/>
    <w:rsid w:val="00F3092B"/>
    <w:rsid w:val="00F32369"/>
    <w:rsid w:val="00F40494"/>
    <w:rsid w:val="00F405F5"/>
    <w:rsid w:val="00F40BB3"/>
    <w:rsid w:val="00F440DD"/>
    <w:rsid w:val="00F47268"/>
    <w:rsid w:val="00F51C08"/>
    <w:rsid w:val="00F524C4"/>
    <w:rsid w:val="00F538FA"/>
    <w:rsid w:val="00F607F2"/>
    <w:rsid w:val="00F61CB6"/>
    <w:rsid w:val="00F6229D"/>
    <w:rsid w:val="00F640D3"/>
    <w:rsid w:val="00F7278D"/>
    <w:rsid w:val="00F73F82"/>
    <w:rsid w:val="00F751AF"/>
    <w:rsid w:val="00F75590"/>
    <w:rsid w:val="00F81607"/>
    <w:rsid w:val="00F84B92"/>
    <w:rsid w:val="00F87384"/>
    <w:rsid w:val="00F9083A"/>
    <w:rsid w:val="00F915DC"/>
    <w:rsid w:val="00F9174B"/>
    <w:rsid w:val="00F943AD"/>
    <w:rsid w:val="00F9657E"/>
    <w:rsid w:val="00FA45D1"/>
    <w:rsid w:val="00FA5D2D"/>
    <w:rsid w:val="00FA6608"/>
    <w:rsid w:val="00FB03EA"/>
    <w:rsid w:val="00FB07BE"/>
    <w:rsid w:val="00FB1850"/>
    <w:rsid w:val="00FB48D6"/>
    <w:rsid w:val="00FB661E"/>
    <w:rsid w:val="00FB6F69"/>
    <w:rsid w:val="00FC0983"/>
    <w:rsid w:val="00FC13AE"/>
    <w:rsid w:val="00FC2111"/>
    <w:rsid w:val="00FC2995"/>
    <w:rsid w:val="00FC79F9"/>
    <w:rsid w:val="00FD0EB6"/>
    <w:rsid w:val="00FD3950"/>
    <w:rsid w:val="00FD3EE8"/>
    <w:rsid w:val="00FD6049"/>
    <w:rsid w:val="00FD627A"/>
    <w:rsid w:val="00FD7589"/>
    <w:rsid w:val="00FE2B08"/>
    <w:rsid w:val="00FE352D"/>
    <w:rsid w:val="00FE3578"/>
    <w:rsid w:val="00FE3B82"/>
    <w:rsid w:val="00FE4CCE"/>
    <w:rsid w:val="00FE674E"/>
    <w:rsid w:val="00FE7109"/>
    <w:rsid w:val="00FE78BF"/>
    <w:rsid w:val="00FF0085"/>
    <w:rsid w:val="00FF1C43"/>
    <w:rsid w:val="00FF3477"/>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C8D55A1-D929-4F00-AA5F-B8474C81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8F9"/>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6726236">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720514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64318027">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86948117">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7A69-5592-48F4-86ED-AFBFE37E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5364</Words>
  <Characters>29503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2019-02-05T18:01:00Z</cp:lastPrinted>
  <dcterms:created xsi:type="dcterms:W3CDTF">2019-02-08T00:10:00Z</dcterms:created>
  <dcterms:modified xsi:type="dcterms:W3CDTF">2019-02-08T17:09:00Z</dcterms:modified>
</cp:coreProperties>
</file>